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C8" w:rsidRDefault="00094BC8">
      <w:pPr>
        <w:pStyle w:val="ConsPlusTitle"/>
        <w:jc w:val="center"/>
        <w:outlineLvl w:val="0"/>
      </w:pPr>
      <w:bookmarkStart w:id="0" w:name="_GoBack"/>
      <w:bookmarkEnd w:id="0"/>
      <w:r>
        <w:t>КОЛЛЕГИЯ АДМИНИСТРАЦИИ КЕМЕРОВСКОЙ ОБЛАСТИ</w:t>
      </w:r>
    </w:p>
    <w:p w:rsidR="00094BC8" w:rsidRDefault="00094BC8">
      <w:pPr>
        <w:pStyle w:val="ConsPlusTitle"/>
        <w:jc w:val="center"/>
      </w:pPr>
    </w:p>
    <w:p w:rsidR="00094BC8" w:rsidRDefault="00094BC8">
      <w:pPr>
        <w:pStyle w:val="ConsPlusTitle"/>
        <w:jc w:val="center"/>
      </w:pPr>
      <w:r>
        <w:t>РАСПОРЯЖЕНИЕ</w:t>
      </w:r>
    </w:p>
    <w:p w:rsidR="00094BC8" w:rsidRDefault="00094BC8">
      <w:pPr>
        <w:pStyle w:val="ConsPlusTitle"/>
        <w:jc w:val="center"/>
      </w:pPr>
      <w:r>
        <w:t>от 27 октября 2015 г. N 585-р</w:t>
      </w:r>
    </w:p>
    <w:p w:rsidR="00094BC8" w:rsidRDefault="00094BC8">
      <w:pPr>
        <w:pStyle w:val="ConsPlusTitle"/>
        <w:jc w:val="center"/>
      </w:pPr>
    </w:p>
    <w:p w:rsidR="00094BC8" w:rsidRDefault="00094BC8">
      <w:pPr>
        <w:pStyle w:val="ConsPlusTitle"/>
        <w:jc w:val="center"/>
      </w:pPr>
      <w:r>
        <w:t>ОБ УТВЕРЖДЕНИИ ПЛАНА МЕРОПРИЯТИЙ ПО ПОВЫШЕНИЮ ЗНАЧЕНИЙ</w:t>
      </w:r>
    </w:p>
    <w:p w:rsidR="00094BC8" w:rsidRDefault="00094BC8">
      <w:pPr>
        <w:pStyle w:val="ConsPlusTitle"/>
        <w:jc w:val="center"/>
      </w:pPr>
      <w:r>
        <w:t>ПОКАЗАТЕЛЕЙ ДОСТУПНОСТИ ДЛЯ ИНВАЛИДОВ ОБЪЕКТОВ И УСЛУГ</w:t>
      </w:r>
    </w:p>
    <w:p w:rsidR="00094BC8" w:rsidRDefault="00094BC8">
      <w:pPr>
        <w:pStyle w:val="ConsPlusTitle"/>
        <w:jc w:val="center"/>
      </w:pPr>
      <w:r>
        <w:t>("ДОРОЖНОЙ КАРТЫ") НА 2016 - 2030 ГОДЫ</w:t>
      </w:r>
    </w:p>
    <w:p w:rsidR="00094BC8" w:rsidRDefault="00094B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4BC8">
        <w:tc>
          <w:tcPr>
            <w:tcW w:w="60" w:type="dxa"/>
            <w:tcBorders>
              <w:top w:val="nil"/>
              <w:left w:val="nil"/>
              <w:bottom w:val="nil"/>
              <w:right w:val="nil"/>
            </w:tcBorders>
            <w:shd w:val="clear" w:color="auto" w:fill="CED3F1"/>
            <w:tcMar>
              <w:top w:w="0" w:type="dxa"/>
              <w:left w:w="0" w:type="dxa"/>
              <w:bottom w:w="0" w:type="dxa"/>
              <w:right w:w="0" w:type="dxa"/>
            </w:tcMar>
          </w:tcPr>
          <w:p w:rsidR="00094BC8" w:rsidRDefault="00094B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4BC8" w:rsidRDefault="00094B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4BC8" w:rsidRDefault="00094BC8">
            <w:pPr>
              <w:pStyle w:val="ConsPlusNormal"/>
              <w:jc w:val="center"/>
            </w:pPr>
            <w:r>
              <w:rPr>
                <w:color w:val="392C69"/>
              </w:rPr>
              <w:t>Список изменяющих документов</w:t>
            </w:r>
          </w:p>
          <w:p w:rsidR="00094BC8" w:rsidRDefault="00094BC8">
            <w:pPr>
              <w:pStyle w:val="ConsPlusNormal"/>
              <w:jc w:val="center"/>
            </w:pPr>
            <w:r>
              <w:rPr>
                <w:color w:val="392C69"/>
              </w:rPr>
              <w:t>(в ред. распоряжений Коллегии Администрации Кемеровской области</w:t>
            </w:r>
          </w:p>
          <w:p w:rsidR="00094BC8" w:rsidRDefault="00094BC8">
            <w:pPr>
              <w:pStyle w:val="ConsPlusNormal"/>
              <w:jc w:val="center"/>
            </w:pPr>
            <w:r>
              <w:rPr>
                <w:color w:val="392C69"/>
              </w:rPr>
              <w:t xml:space="preserve">от 01.08.2016 </w:t>
            </w:r>
            <w:hyperlink r:id="rId4" w:history="1">
              <w:r>
                <w:rPr>
                  <w:color w:val="0000FF"/>
                </w:rPr>
                <w:t>N 294-р</w:t>
              </w:r>
            </w:hyperlink>
            <w:r>
              <w:rPr>
                <w:color w:val="392C69"/>
              </w:rPr>
              <w:t xml:space="preserve">, от 16.09.2016 </w:t>
            </w:r>
            <w:hyperlink r:id="rId5" w:history="1">
              <w:r>
                <w:rPr>
                  <w:color w:val="0000FF"/>
                </w:rPr>
                <w:t>N 376-р</w:t>
              </w:r>
            </w:hyperlink>
            <w:r>
              <w:rPr>
                <w:color w:val="392C69"/>
              </w:rPr>
              <w:t xml:space="preserve">, от 15.06.2017 </w:t>
            </w:r>
            <w:hyperlink r:id="rId6" w:history="1">
              <w:r>
                <w:rPr>
                  <w:color w:val="0000FF"/>
                </w:rPr>
                <w:t>N 241-р</w:t>
              </w:r>
            </w:hyperlink>
            <w:r>
              <w:rPr>
                <w:color w:val="392C69"/>
              </w:rPr>
              <w:t>,</w:t>
            </w:r>
          </w:p>
          <w:p w:rsidR="00094BC8" w:rsidRDefault="00094BC8">
            <w:pPr>
              <w:pStyle w:val="ConsPlusNormal"/>
              <w:jc w:val="center"/>
            </w:pPr>
            <w:r>
              <w:rPr>
                <w:color w:val="392C69"/>
              </w:rPr>
              <w:t>распоряжений Правительства Кемеровской области - Кузбасса</w:t>
            </w:r>
          </w:p>
          <w:p w:rsidR="00094BC8" w:rsidRDefault="00094BC8">
            <w:pPr>
              <w:pStyle w:val="ConsPlusNormal"/>
              <w:jc w:val="center"/>
            </w:pPr>
            <w:r>
              <w:rPr>
                <w:color w:val="392C69"/>
              </w:rPr>
              <w:t xml:space="preserve">от 27.06.2019 </w:t>
            </w:r>
            <w:hyperlink r:id="rId7" w:history="1">
              <w:r>
                <w:rPr>
                  <w:color w:val="0000FF"/>
                </w:rPr>
                <w:t>N 373-р</w:t>
              </w:r>
            </w:hyperlink>
            <w:r>
              <w:rPr>
                <w:color w:val="392C69"/>
              </w:rPr>
              <w:t xml:space="preserve">, от 18.11.2021 </w:t>
            </w:r>
            <w:hyperlink r:id="rId8" w:history="1">
              <w:r>
                <w:rPr>
                  <w:color w:val="0000FF"/>
                </w:rPr>
                <w:t>N 676-р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C8" w:rsidRDefault="00094BC8">
            <w:pPr>
              <w:spacing w:after="1" w:line="0" w:lineRule="atLeast"/>
            </w:pPr>
          </w:p>
        </w:tc>
      </w:tr>
    </w:tbl>
    <w:p w:rsidR="00094BC8" w:rsidRDefault="00094BC8">
      <w:pPr>
        <w:pStyle w:val="ConsPlusNormal"/>
        <w:jc w:val="both"/>
      </w:pPr>
    </w:p>
    <w:p w:rsidR="00094BC8" w:rsidRDefault="00094BC8">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Российской Федерации от 17.06.2015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094BC8" w:rsidRDefault="00094BC8">
      <w:pPr>
        <w:pStyle w:val="ConsPlusNormal"/>
        <w:spacing w:before="220"/>
        <w:ind w:firstLine="540"/>
        <w:jc w:val="both"/>
      </w:pPr>
      <w:r>
        <w:t xml:space="preserve">1. Утвердить прилагаемый </w:t>
      </w:r>
      <w:hyperlink w:anchor="P42" w:history="1">
        <w:r>
          <w:rPr>
            <w:color w:val="0000FF"/>
          </w:rPr>
          <w:t>план</w:t>
        </w:r>
      </w:hyperlink>
      <w:r>
        <w:t xml:space="preserve"> мероприятий по повышению значений показателей доступности для инвалидов объектов и услуг ("дорожную карту") на 2016 - 2030 годы (далее - план мероприятий).</w:t>
      </w:r>
    </w:p>
    <w:p w:rsidR="00094BC8" w:rsidRDefault="00094BC8">
      <w:pPr>
        <w:pStyle w:val="ConsPlusNormal"/>
        <w:jc w:val="both"/>
      </w:pPr>
      <w:r>
        <w:t xml:space="preserve">(п. 1 в ред. </w:t>
      </w:r>
      <w:hyperlink r:id="rId10" w:history="1">
        <w:r>
          <w:rPr>
            <w:color w:val="0000FF"/>
          </w:rPr>
          <w:t>распоряжения</w:t>
        </w:r>
      </w:hyperlink>
      <w:r>
        <w:t xml:space="preserve"> Правительства Кемеровской области - Кузбасса от 18.11.2021 N 676-р)</w:t>
      </w:r>
    </w:p>
    <w:p w:rsidR="00094BC8" w:rsidRDefault="00094BC8">
      <w:pPr>
        <w:pStyle w:val="ConsPlusNormal"/>
        <w:spacing w:before="220"/>
        <w:ind w:firstLine="540"/>
        <w:jc w:val="both"/>
      </w:pPr>
      <w:r>
        <w:t>2. Органам исполнительной власти Кемеровской области - Кузбасса, принимающим участие в исполнение плана мероприятий, направлять в Министерство социальной защиты населения Кузбасса:</w:t>
      </w:r>
    </w:p>
    <w:p w:rsidR="00094BC8" w:rsidRDefault="00094BC8">
      <w:pPr>
        <w:pStyle w:val="ConsPlusNormal"/>
        <w:spacing w:before="220"/>
        <w:ind w:firstLine="540"/>
        <w:jc w:val="both"/>
      </w:pPr>
      <w:r>
        <w:t>ежеквартально до 10-го числа месяца, следующего за отчетным кварталом, информацию о ходе выполнения плана мероприятий согласно приложению к плану мероприятий;</w:t>
      </w:r>
    </w:p>
    <w:p w:rsidR="00094BC8" w:rsidRDefault="00094BC8">
      <w:pPr>
        <w:pStyle w:val="ConsPlusNormal"/>
        <w:spacing w:before="220"/>
        <w:ind w:firstLine="540"/>
        <w:jc w:val="both"/>
      </w:pPr>
      <w:r>
        <w:t xml:space="preserve">ежегодно в срок до 10-го числа, следующего за отчетным периодом, информацию об исполнении значений показателей доступности для инвалидов объектов и услуг в соответствии с </w:t>
      </w:r>
      <w:hyperlink w:anchor="P169" w:history="1">
        <w:r>
          <w:rPr>
            <w:color w:val="0000FF"/>
          </w:rPr>
          <w:t>разделом 5</w:t>
        </w:r>
      </w:hyperlink>
      <w:r>
        <w:t xml:space="preserve"> "Таблица повышения значений показателей доступности для инвалидов объектов и услуг" плана мероприятий;</w:t>
      </w:r>
    </w:p>
    <w:p w:rsidR="00094BC8" w:rsidRDefault="00094BC8">
      <w:pPr>
        <w:pStyle w:val="ConsPlusNormal"/>
        <w:spacing w:before="220"/>
        <w:ind w:firstLine="540"/>
        <w:jc w:val="both"/>
      </w:pPr>
      <w:r>
        <w:t xml:space="preserve">ежегодно в срок до 15-го числа, следующего за отчетным периодом, информацию об исполнении ежегодного мониторинга в соответствии с </w:t>
      </w:r>
      <w:hyperlink w:anchor="P1839" w:history="1">
        <w:r>
          <w:rPr>
            <w:color w:val="0000FF"/>
          </w:rPr>
          <w:t>разделом 6</w:t>
        </w:r>
      </w:hyperlink>
      <w:r>
        <w:t xml:space="preserve"> "Перечень индикаторов ежегодного мониторинга выполнения органами исполнительной власти планов мероприятий ("дорожных карт") по повышению значений показателей доступности для инвалидов объектов и услуг" плана мероприятий.</w:t>
      </w:r>
    </w:p>
    <w:p w:rsidR="00094BC8" w:rsidRDefault="00094BC8">
      <w:pPr>
        <w:pStyle w:val="ConsPlusNormal"/>
        <w:jc w:val="both"/>
      </w:pPr>
      <w:r>
        <w:t xml:space="preserve">(п. 2 в ред. </w:t>
      </w:r>
      <w:hyperlink r:id="rId11" w:history="1">
        <w:r>
          <w:rPr>
            <w:color w:val="0000FF"/>
          </w:rPr>
          <w:t>распоряжения</w:t>
        </w:r>
      </w:hyperlink>
      <w:r>
        <w:t xml:space="preserve"> Правительства Кемеровской области - Кузбасса от 18.11.2021 N 676-р)</w:t>
      </w:r>
    </w:p>
    <w:p w:rsidR="00094BC8" w:rsidRDefault="00094BC8">
      <w:pPr>
        <w:pStyle w:val="ConsPlusNormal"/>
        <w:spacing w:before="220"/>
        <w:ind w:firstLine="540"/>
        <w:jc w:val="both"/>
      </w:pPr>
      <w:r>
        <w:t>3. Настоящее распоряжение подлежит опубликованию на сайте "Электронный бюллетень Коллегии Администрации Кемеровской области".</w:t>
      </w:r>
    </w:p>
    <w:p w:rsidR="00094BC8" w:rsidRDefault="00094BC8">
      <w:pPr>
        <w:pStyle w:val="ConsPlusNormal"/>
        <w:spacing w:before="220"/>
        <w:ind w:firstLine="540"/>
        <w:jc w:val="both"/>
      </w:pPr>
      <w:r>
        <w:t xml:space="preserve">4. Контроль за исполнением настоящего распоряжения возложить на заместителя председателя Правительства Кемеровской области - Кузбасса (по вопросам социального развития) </w:t>
      </w:r>
      <w:proofErr w:type="spellStart"/>
      <w:r>
        <w:t>Цигельника</w:t>
      </w:r>
      <w:proofErr w:type="spellEnd"/>
      <w:r>
        <w:t xml:space="preserve"> А.М.</w:t>
      </w:r>
    </w:p>
    <w:p w:rsidR="00094BC8" w:rsidRDefault="00094BC8">
      <w:pPr>
        <w:pStyle w:val="ConsPlusNormal"/>
        <w:jc w:val="both"/>
      </w:pPr>
      <w:r>
        <w:t xml:space="preserve">(п. 4 в ред. </w:t>
      </w:r>
      <w:hyperlink r:id="rId12" w:history="1">
        <w:r>
          <w:rPr>
            <w:color w:val="0000FF"/>
          </w:rPr>
          <w:t>распоряжения</w:t>
        </w:r>
      </w:hyperlink>
      <w:r>
        <w:t xml:space="preserve"> Правительства Кемеровской области - Кузбасса от 18.11.2021 N 676-р)</w:t>
      </w:r>
    </w:p>
    <w:p w:rsidR="00094BC8" w:rsidRDefault="00094BC8">
      <w:pPr>
        <w:pStyle w:val="ConsPlusNormal"/>
        <w:spacing w:before="220"/>
        <w:ind w:firstLine="540"/>
        <w:jc w:val="both"/>
      </w:pPr>
      <w:r>
        <w:t>5. Распоряжение вступает в силу с 01.01.2016.</w:t>
      </w:r>
    </w:p>
    <w:p w:rsidR="00094BC8" w:rsidRDefault="00094BC8">
      <w:pPr>
        <w:pStyle w:val="ConsPlusNormal"/>
        <w:jc w:val="both"/>
      </w:pPr>
    </w:p>
    <w:p w:rsidR="00094BC8" w:rsidRDefault="00094BC8">
      <w:pPr>
        <w:pStyle w:val="ConsPlusNormal"/>
        <w:jc w:val="right"/>
      </w:pPr>
      <w:r>
        <w:t>Губернатор</w:t>
      </w:r>
    </w:p>
    <w:p w:rsidR="00094BC8" w:rsidRDefault="00094BC8">
      <w:pPr>
        <w:pStyle w:val="ConsPlusNormal"/>
        <w:jc w:val="right"/>
      </w:pPr>
      <w:r>
        <w:t>Кемеровской области</w:t>
      </w:r>
    </w:p>
    <w:p w:rsidR="00094BC8" w:rsidRDefault="00094BC8">
      <w:pPr>
        <w:pStyle w:val="ConsPlusNormal"/>
        <w:jc w:val="right"/>
      </w:pPr>
      <w:r>
        <w:t>А.М.ТУЛЕЕВ</w:t>
      </w:r>
    </w:p>
    <w:p w:rsidR="00094BC8" w:rsidRDefault="00094BC8">
      <w:pPr>
        <w:pStyle w:val="ConsPlusNormal"/>
        <w:jc w:val="both"/>
      </w:pPr>
    </w:p>
    <w:p w:rsidR="00094BC8" w:rsidRDefault="00094BC8">
      <w:pPr>
        <w:pStyle w:val="ConsPlusNormal"/>
        <w:jc w:val="both"/>
      </w:pPr>
    </w:p>
    <w:p w:rsidR="00094BC8" w:rsidRDefault="00094BC8">
      <w:pPr>
        <w:pStyle w:val="ConsPlusNormal"/>
        <w:jc w:val="both"/>
      </w:pPr>
    </w:p>
    <w:p w:rsidR="00094BC8" w:rsidRDefault="00094BC8">
      <w:pPr>
        <w:pStyle w:val="ConsPlusNormal"/>
        <w:jc w:val="both"/>
      </w:pPr>
    </w:p>
    <w:p w:rsidR="00094BC8" w:rsidRDefault="00094BC8">
      <w:pPr>
        <w:pStyle w:val="ConsPlusNormal"/>
        <w:jc w:val="both"/>
      </w:pPr>
    </w:p>
    <w:p w:rsidR="00094BC8" w:rsidRDefault="00094BC8">
      <w:pPr>
        <w:pStyle w:val="ConsPlusNormal"/>
        <w:jc w:val="right"/>
        <w:outlineLvl w:val="0"/>
      </w:pPr>
      <w:r>
        <w:t>Утвержден</w:t>
      </w:r>
    </w:p>
    <w:p w:rsidR="00094BC8" w:rsidRDefault="00094BC8">
      <w:pPr>
        <w:pStyle w:val="ConsPlusNormal"/>
        <w:jc w:val="right"/>
      </w:pPr>
      <w:r>
        <w:t>распоряжением</w:t>
      </w:r>
    </w:p>
    <w:p w:rsidR="00094BC8" w:rsidRDefault="00094BC8">
      <w:pPr>
        <w:pStyle w:val="ConsPlusNormal"/>
        <w:jc w:val="right"/>
      </w:pPr>
      <w:r>
        <w:t>Коллегии Администрации</w:t>
      </w:r>
    </w:p>
    <w:p w:rsidR="00094BC8" w:rsidRDefault="00094BC8">
      <w:pPr>
        <w:pStyle w:val="ConsPlusNormal"/>
        <w:jc w:val="right"/>
      </w:pPr>
      <w:r>
        <w:t>Кемеровской области</w:t>
      </w:r>
    </w:p>
    <w:p w:rsidR="00094BC8" w:rsidRDefault="00094BC8">
      <w:pPr>
        <w:pStyle w:val="ConsPlusNormal"/>
        <w:jc w:val="right"/>
      </w:pPr>
      <w:r>
        <w:t>от 27 октября 2015 г. N 585-р</w:t>
      </w:r>
    </w:p>
    <w:p w:rsidR="00094BC8" w:rsidRDefault="00094BC8">
      <w:pPr>
        <w:pStyle w:val="ConsPlusNormal"/>
        <w:jc w:val="both"/>
      </w:pPr>
    </w:p>
    <w:p w:rsidR="00094BC8" w:rsidRDefault="00094BC8">
      <w:pPr>
        <w:pStyle w:val="ConsPlusTitle"/>
        <w:jc w:val="center"/>
      </w:pPr>
      <w:bookmarkStart w:id="1" w:name="P42"/>
      <w:bookmarkEnd w:id="1"/>
      <w:r>
        <w:t>ПЛАН</w:t>
      </w:r>
    </w:p>
    <w:p w:rsidR="00094BC8" w:rsidRDefault="00094BC8">
      <w:pPr>
        <w:pStyle w:val="ConsPlusTitle"/>
        <w:jc w:val="center"/>
      </w:pPr>
      <w:r>
        <w:t>МЕРОПРИЯТИЙ ПО ПОВЫШЕНИЮ ЗНАЧЕНИЙ ПОКАЗАТЕЛЕЙ</w:t>
      </w:r>
    </w:p>
    <w:p w:rsidR="00094BC8" w:rsidRDefault="00094BC8">
      <w:pPr>
        <w:pStyle w:val="ConsPlusTitle"/>
        <w:jc w:val="center"/>
      </w:pPr>
      <w:r>
        <w:t>ДОСТУПНОСТИ ДЛЯ ИНВАЛИДОВ ОБЪЕКТОВ И УСЛУГ</w:t>
      </w:r>
    </w:p>
    <w:p w:rsidR="00094BC8" w:rsidRDefault="00094BC8">
      <w:pPr>
        <w:pStyle w:val="ConsPlusTitle"/>
        <w:jc w:val="center"/>
      </w:pPr>
      <w:r>
        <w:t>("ДОРОЖНАЯ КАРТА") НА 2016 - 2030 ГОДЫ</w:t>
      </w:r>
    </w:p>
    <w:p w:rsidR="00094BC8" w:rsidRDefault="00094B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4BC8">
        <w:tc>
          <w:tcPr>
            <w:tcW w:w="60" w:type="dxa"/>
            <w:tcBorders>
              <w:top w:val="nil"/>
              <w:left w:val="nil"/>
              <w:bottom w:val="nil"/>
              <w:right w:val="nil"/>
            </w:tcBorders>
            <w:shd w:val="clear" w:color="auto" w:fill="CED3F1"/>
            <w:tcMar>
              <w:top w:w="0" w:type="dxa"/>
              <w:left w:w="0" w:type="dxa"/>
              <w:bottom w:w="0" w:type="dxa"/>
              <w:right w:w="0" w:type="dxa"/>
            </w:tcMar>
          </w:tcPr>
          <w:p w:rsidR="00094BC8" w:rsidRDefault="00094B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4BC8" w:rsidRDefault="00094B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4BC8" w:rsidRDefault="00094BC8">
            <w:pPr>
              <w:pStyle w:val="ConsPlusNormal"/>
              <w:jc w:val="center"/>
            </w:pPr>
            <w:r>
              <w:rPr>
                <w:color w:val="392C69"/>
              </w:rPr>
              <w:t>Список изменяющих документов</w:t>
            </w:r>
          </w:p>
          <w:p w:rsidR="00094BC8" w:rsidRDefault="00094BC8">
            <w:pPr>
              <w:pStyle w:val="ConsPlusNormal"/>
              <w:jc w:val="center"/>
            </w:pPr>
            <w:r>
              <w:rPr>
                <w:color w:val="392C69"/>
              </w:rPr>
              <w:t>(в ред. распоряжений Коллегии Администрации Кемеровской области</w:t>
            </w:r>
          </w:p>
          <w:p w:rsidR="00094BC8" w:rsidRDefault="00094BC8">
            <w:pPr>
              <w:pStyle w:val="ConsPlusNormal"/>
              <w:jc w:val="center"/>
            </w:pPr>
            <w:r>
              <w:rPr>
                <w:color w:val="392C69"/>
              </w:rPr>
              <w:t xml:space="preserve">от 01.08.2016 </w:t>
            </w:r>
            <w:hyperlink r:id="rId13" w:history="1">
              <w:r>
                <w:rPr>
                  <w:color w:val="0000FF"/>
                </w:rPr>
                <w:t>N 294-р</w:t>
              </w:r>
            </w:hyperlink>
            <w:r>
              <w:rPr>
                <w:color w:val="392C69"/>
              </w:rPr>
              <w:t xml:space="preserve">, от 16.09.2016 </w:t>
            </w:r>
            <w:hyperlink r:id="rId14" w:history="1">
              <w:r>
                <w:rPr>
                  <w:color w:val="0000FF"/>
                </w:rPr>
                <w:t>N 376-р</w:t>
              </w:r>
            </w:hyperlink>
            <w:r>
              <w:rPr>
                <w:color w:val="392C69"/>
              </w:rPr>
              <w:t xml:space="preserve">, от 15.06.2017 </w:t>
            </w:r>
            <w:hyperlink r:id="rId15" w:history="1">
              <w:r>
                <w:rPr>
                  <w:color w:val="0000FF"/>
                </w:rPr>
                <w:t>N 241-р</w:t>
              </w:r>
            </w:hyperlink>
            <w:r>
              <w:rPr>
                <w:color w:val="392C69"/>
              </w:rPr>
              <w:t>,</w:t>
            </w:r>
          </w:p>
          <w:p w:rsidR="00094BC8" w:rsidRDefault="00094BC8">
            <w:pPr>
              <w:pStyle w:val="ConsPlusNormal"/>
              <w:jc w:val="center"/>
            </w:pPr>
            <w:r>
              <w:rPr>
                <w:color w:val="392C69"/>
              </w:rPr>
              <w:t>распоряжений Правительства Кемеровской области - Кузбасса</w:t>
            </w:r>
          </w:p>
          <w:p w:rsidR="00094BC8" w:rsidRDefault="00094BC8">
            <w:pPr>
              <w:pStyle w:val="ConsPlusNormal"/>
              <w:jc w:val="center"/>
            </w:pPr>
            <w:r>
              <w:rPr>
                <w:color w:val="392C69"/>
              </w:rPr>
              <w:t xml:space="preserve">от 27.06.2019 </w:t>
            </w:r>
            <w:hyperlink r:id="rId16" w:history="1">
              <w:r>
                <w:rPr>
                  <w:color w:val="0000FF"/>
                </w:rPr>
                <w:t>N 373-р</w:t>
              </w:r>
            </w:hyperlink>
            <w:r>
              <w:rPr>
                <w:color w:val="392C69"/>
              </w:rPr>
              <w:t xml:space="preserve">, от 18.11.2021 </w:t>
            </w:r>
            <w:hyperlink r:id="rId17" w:history="1">
              <w:r>
                <w:rPr>
                  <w:color w:val="0000FF"/>
                </w:rPr>
                <w:t>N 676-р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BC8" w:rsidRDefault="00094BC8">
            <w:pPr>
              <w:spacing w:after="1" w:line="0" w:lineRule="atLeast"/>
            </w:pPr>
          </w:p>
        </w:tc>
      </w:tr>
    </w:tbl>
    <w:p w:rsidR="00094BC8" w:rsidRDefault="00094BC8">
      <w:pPr>
        <w:pStyle w:val="ConsPlusNormal"/>
        <w:jc w:val="both"/>
      </w:pPr>
    </w:p>
    <w:p w:rsidR="00094BC8" w:rsidRDefault="00094BC8">
      <w:pPr>
        <w:pStyle w:val="ConsPlusTitle"/>
        <w:jc w:val="center"/>
        <w:outlineLvl w:val="1"/>
      </w:pPr>
      <w:r>
        <w:t>1. Общее описание</w:t>
      </w:r>
    </w:p>
    <w:p w:rsidR="00094BC8" w:rsidRDefault="00094BC8">
      <w:pPr>
        <w:pStyle w:val="ConsPlusNormal"/>
        <w:jc w:val="both"/>
      </w:pPr>
    </w:p>
    <w:p w:rsidR="00094BC8" w:rsidRDefault="00094BC8">
      <w:pPr>
        <w:pStyle w:val="ConsPlusNormal"/>
        <w:ind w:firstLine="540"/>
        <w:jc w:val="both"/>
      </w:pPr>
      <w:r>
        <w:t>Реализация плана мероприятий по повышению значений показателей доступности для инвалидов объектов и услуг ("дорожной карты") на 2016 - 2030 годы (далее - "дорожная карта") направлена на поэтапное обеспечение для инвалидов условий доступности объектов и услуг в Кемеровской области - Кузбассе.</w:t>
      </w:r>
    </w:p>
    <w:p w:rsidR="00094BC8" w:rsidRDefault="00094BC8">
      <w:pPr>
        <w:pStyle w:val="ConsPlusNormal"/>
        <w:jc w:val="both"/>
      </w:pPr>
      <w:r>
        <w:t xml:space="preserve">(в ред. </w:t>
      </w:r>
      <w:hyperlink r:id="rId18" w:history="1">
        <w:r>
          <w:rPr>
            <w:color w:val="0000FF"/>
          </w:rPr>
          <w:t>распоряжения</w:t>
        </w:r>
      </w:hyperlink>
      <w:r>
        <w:t xml:space="preserve"> Коллегии Администрации Кемеровской области от 15.06.2017 N 241-р, </w:t>
      </w:r>
      <w:hyperlink r:id="rId19" w:history="1">
        <w:r>
          <w:rPr>
            <w:color w:val="0000FF"/>
          </w:rPr>
          <w:t>распоряжения</w:t>
        </w:r>
      </w:hyperlink>
      <w:r>
        <w:t xml:space="preserve"> Правительства Кемеровской области - Кузбасса от 18.11.2021 N 676-р)</w:t>
      </w:r>
    </w:p>
    <w:p w:rsidR="00094BC8" w:rsidRDefault="00094BC8">
      <w:pPr>
        <w:pStyle w:val="ConsPlusNormal"/>
        <w:spacing w:before="220"/>
        <w:ind w:firstLine="540"/>
        <w:jc w:val="both"/>
      </w:pPr>
      <w:r>
        <w:t xml:space="preserve">В рамках ратификации Конвенции о правах инвалидов принят Федеральный </w:t>
      </w:r>
      <w:hyperlink r:id="rId20" w:history="1">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где предусмотрено соблюдение с 01.01.2016 установленных им условий доступности для инвалидов объектов и услуг, оказания им помощи в преодолении барьеров во всех сферах жизнедеятельности.</w:t>
      </w:r>
    </w:p>
    <w:p w:rsidR="00094BC8" w:rsidRDefault="00094BC8">
      <w:pPr>
        <w:pStyle w:val="ConsPlusNormal"/>
        <w:spacing w:before="220"/>
        <w:ind w:firstLine="540"/>
        <w:jc w:val="both"/>
      </w:pPr>
      <w:r>
        <w:t>Основаниями для разработки настоящей "дорожной карты" послужили нормативные правовые акты федерального и регионального уровня:</w:t>
      </w:r>
    </w:p>
    <w:p w:rsidR="00094BC8" w:rsidRDefault="00FE5B3F">
      <w:pPr>
        <w:pStyle w:val="ConsPlusNormal"/>
        <w:spacing w:before="220"/>
        <w:ind w:firstLine="540"/>
        <w:jc w:val="both"/>
      </w:pPr>
      <w:hyperlink r:id="rId21" w:history="1">
        <w:r w:rsidR="00094BC8">
          <w:rPr>
            <w:color w:val="0000FF"/>
          </w:rPr>
          <w:t>Концепция</w:t>
        </w:r>
      </w:hyperlink>
      <w:r w:rsidR="00094BC8">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094BC8" w:rsidRDefault="00FE5B3F">
      <w:pPr>
        <w:pStyle w:val="ConsPlusNormal"/>
        <w:spacing w:before="220"/>
        <w:ind w:firstLine="540"/>
        <w:jc w:val="both"/>
      </w:pPr>
      <w:hyperlink r:id="rId22" w:history="1">
        <w:r w:rsidR="00094BC8">
          <w:rPr>
            <w:color w:val="0000FF"/>
          </w:rPr>
          <w:t>постановление</w:t>
        </w:r>
      </w:hyperlink>
      <w:r w:rsidR="00094BC8">
        <w:t xml:space="preserve"> Правительства Российской Федерации от 17.06.2015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094BC8" w:rsidRDefault="00FE5B3F">
      <w:pPr>
        <w:pStyle w:val="ConsPlusNormal"/>
        <w:spacing w:before="220"/>
        <w:ind w:firstLine="540"/>
        <w:jc w:val="both"/>
      </w:pPr>
      <w:hyperlink r:id="rId23" w:history="1">
        <w:r w:rsidR="00094BC8">
          <w:rPr>
            <w:color w:val="0000FF"/>
          </w:rPr>
          <w:t>Закон</w:t>
        </w:r>
      </w:hyperlink>
      <w:r w:rsidR="00094BC8">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w:t>
      </w:r>
    </w:p>
    <w:p w:rsidR="00094BC8" w:rsidRDefault="00094BC8">
      <w:pPr>
        <w:pStyle w:val="ConsPlusNormal"/>
        <w:jc w:val="both"/>
      </w:pPr>
      <w:r>
        <w:t xml:space="preserve">(в ред. </w:t>
      </w:r>
      <w:hyperlink r:id="rId24" w:history="1">
        <w:r>
          <w:rPr>
            <w:color w:val="0000FF"/>
          </w:rPr>
          <w:t>распоряжения</w:t>
        </w:r>
      </w:hyperlink>
      <w:r>
        <w:t xml:space="preserve"> Правительства Кемеровской области - Кузбасса от 18.11.2021 N 676-р)</w:t>
      </w:r>
    </w:p>
    <w:p w:rsidR="00094BC8" w:rsidRDefault="00FE5B3F">
      <w:pPr>
        <w:pStyle w:val="ConsPlusNormal"/>
        <w:spacing w:before="220"/>
        <w:ind w:firstLine="540"/>
        <w:jc w:val="both"/>
      </w:pPr>
      <w:hyperlink r:id="rId25" w:history="1">
        <w:r w:rsidR="00094BC8">
          <w:rPr>
            <w:color w:val="0000FF"/>
          </w:rPr>
          <w:t>распоряжение</w:t>
        </w:r>
      </w:hyperlink>
      <w:r w:rsidR="00094BC8">
        <w:t xml:space="preserve"> Коллегии Администрации Кемеровской области от 24.06.2015 N 356-р "О мероприятиях по повышению значений показателей доступности для инвалидов объектов и услуг ("дорожной карте");</w:t>
      </w:r>
    </w:p>
    <w:p w:rsidR="00094BC8" w:rsidRDefault="00FE5B3F">
      <w:pPr>
        <w:pStyle w:val="ConsPlusNormal"/>
        <w:spacing w:before="220"/>
        <w:ind w:firstLine="540"/>
        <w:jc w:val="both"/>
      </w:pPr>
      <w:hyperlink r:id="rId26" w:history="1">
        <w:r w:rsidR="00094BC8">
          <w:rPr>
            <w:color w:val="0000FF"/>
          </w:rPr>
          <w:t>распоряжение</w:t>
        </w:r>
      </w:hyperlink>
      <w:r w:rsidR="00094BC8">
        <w:t xml:space="preserve"> Коллегии Администрации Кемеровской области от 24.06.2015 N 355-р "Об определении уполномоченных органов исполнительной власти Кемеровской области, ответственных за реализацию плана мероприятий по повышению значений показателей доступности для инвалидов объектов и услуг ("дорожной карты")".</w:t>
      </w:r>
    </w:p>
    <w:p w:rsidR="00094BC8" w:rsidRDefault="00094BC8">
      <w:pPr>
        <w:pStyle w:val="ConsPlusNormal"/>
        <w:spacing w:before="220"/>
        <w:ind w:firstLine="540"/>
        <w:jc w:val="both"/>
      </w:pPr>
      <w:r>
        <w:t>В настоящее время в Кемеровской области - Кузбассе проживает более 222 тыс. человек, имеющих инвалидность, из них почти 13,9 тыс. человек - дети-инвалиды.</w:t>
      </w:r>
    </w:p>
    <w:p w:rsidR="00094BC8" w:rsidRDefault="00094BC8">
      <w:pPr>
        <w:pStyle w:val="ConsPlusNormal"/>
        <w:jc w:val="both"/>
      </w:pPr>
      <w:r>
        <w:t xml:space="preserve">(в ред. </w:t>
      </w:r>
      <w:hyperlink r:id="rId27" w:history="1">
        <w:r>
          <w:rPr>
            <w:color w:val="0000FF"/>
          </w:rPr>
          <w:t>распоряжения</w:t>
        </w:r>
      </w:hyperlink>
      <w:r>
        <w:t xml:space="preserve"> Правительства Кемеровской области - Кузбасса от 18.11.2021 N 676-р)</w:t>
      </w:r>
    </w:p>
    <w:p w:rsidR="00094BC8" w:rsidRDefault="00094BC8">
      <w:pPr>
        <w:pStyle w:val="ConsPlusNormal"/>
        <w:spacing w:before="220"/>
        <w:ind w:firstLine="540"/>
        <w:jc w:val="both"/>
      </w:pPr>
      <w:r>
        <w:t>По данным муниципальных органов социальной защиты населения, на 01.06.2015 из общего числа инвалидов количество инвалидов-колясочников составляет 4366 человек, инвалидов по зрению - 4133 человека, инвалидов по слуху - 3000 человек.</w:t>
      </w:r>
    </w:p>
    <w:p w:rsidR="00094BC8" w:rsidRDefault="00094BC8">
      <w:pPr>
        <w:pStyle w:val="ConsPlusNormal"/>
        <w:spacing w:before="220"/>
        <w:ind w:firstLine="540"/>
        <w:jc w:val="both"/>
      </w:pPr>
      <w:r>
        <w:t xml:space="preserve">За период действия Федерального </w:t>
      </w:r>
      <w:hyperlink r:id="rId28" w:history="1">
        <w:r>
          <w:rPr>
            <w:color w:val="0000FF"/>
          </w:rPr>
          <w:t>закона</w:t>
        </w:r>
      </w:hyperlink>
      <w:r>
        <w:t xml:space="preserve"> от 24.11.95 N 181-ФЗ "О социальной защите инвалидов в Российской Федерации" в Кемеровской области - Кузбассе действует широкий спектр региональных мер социальной поддержки, направленных на обеспечение условий доступности, а также повышение жизненного уровня людей с ограниченными физическими возможностями в рамках законов Кемеровской области - Кузбасса:</w:t>
      </w:r>
    </w:p>
    <w:p w:rsidR="00094BC8" w:rsidRDefault="00094BC8">
      <w:pPr>
        <w:pStyle w:val="ConsPlusNormal"/>
        <w:jc w:val="both"/>
      </w:pPr>
      <w:r>
        <w:t xml:space="preserve">(в ред. </w:t>
      </w:r>
      <w:hyperlink r:id="rId29" w:history="1">
        <w:r>
          <w:rPr>
            <w:color w:val="0000FF"/>
          </w:rPr>
          <w:t>распоряжения</w:t>
        </w:r>
      </w:hyperlink>
      <w:r>
        <w:t xml:space="preserve"> Правительства Кемеровской области - Кузбасса от 18.11.2021 N 676-р)</w:t>
      </w:r>
    </w:p>
    <w:p w:rsidR="00094BC8" w:rsidRDefault="00094BC8">
      <w:pPr>
        <w:pStyle w:val="ConsPlusNormal"/>
        <w:spacing w:before="220"/>
        <w:ind w:firstLine="540"/>
        <w:jc w:val="both"/>
      </w:pPr>
      <w:r>
        <w:t xml:space="preserve">от 14.02.2005 </w:t>
      </w:r>
      <w:hyperlink r:id="rId30" w:history="1">
        <w:r>
          <w:rPr>
            <w:color w:val="0000FF"/>
          </w:rPr>
          <w:t>N 25-ОЗ</w:t>
        </w:r>
      </w:hyperlink>
      <w:r>
        <w:t xml:space="preserve"> "О социальной поддержке инвалидов";</w:t>
      </w:r>
    </w:p>
    <w:p w:rsidR="00094BC8" w:rsidRDefault="00094BC8">
      <w:pPr>
        <w:pStyle w:val="ConsPlusNormal"/>
        <w:spacing w:before="220"/>
        <w:ind w:firstLine="540"/>
        <w:jc w:val="both"/>
      </w:pPr>
      <w:r>
        <w:t xml:space="preserve">от 03.06.99 </w:t>
      </w:r>
      <w:hyperlink r:id="rId31" w:history="1">
        <w:r>
          <w:rPr>
            <w:color w:val="0000FF"/>
          </w:rPr>
          <w:t>N 30-ОЗ</w:t>
        </w:r>
      </w:hyperlink>
      <w:r>
        <w:t xml:space="preserve"> "О предоставлении льготного проезда на междугородных маршрутах автомобильным транспортом для инвалидов I и II групп, страдающих хронической почечной недостаточностью, проживающих в Кемеровской области";</w:t>
      </w:r>
    </w:p>
    <w:p w:rsidR="00094BC8" w:rsidRDefault="00094BC8">
      <w:pPr>
        <w:pStyle w:val="ConsPlusNormal"/>
        <w:spacing w:before="220"/>
        <w:ind w:firstLine="540"/>
        <w:jc w:val="both"/>
      </w:pPr>
      <w:r>
        <w:t xml:space="preserve">от 27.01.2005 </w:t>
      </w:r>
      <w:hyperlink r:id="rId32" w:history="1">
        <w:r>
          <w:rPr>
            <w:color w:val="0000FF"/>
          </w:rPr>
          <w:t>N 15-ОЗ</w:t>
        </w:r>
      </w:hyperlink>
      <w:r>
        <w:t xml:space="preserve"> "О мерах социальной поддержки отдельных категорий граждан".</w:t>
      </w:r>
    </w:p>
    <w:p w:rsidR="00094BC8" w:rsidRDefault="00094BC8">
      <w:pPr>
        <w:pStyle w:val="ConsPlusNormal"/>
        <w:spacing w:before="220"/>
        <w:ind w:firstLine="540"/>
        <w:jc w:val="both"/>
      </w:pPr>
      <w:r>
        <w:t xml:space="preserve">С 2007 года реализовывались долгосрочная целевая </w:t>
      </w:r>
      <w:hyperlink r:id="rId33" w:history="1">
        <w:r>
          <w:rPr>
            <w:color w:val="0000FF"/>
          </w:rPr>
          <w:t>программа</w:t>
        </w:r>
      </w:hyperlink>
      <w:r>
        <w:t xml:space="preserve"> "Повышение уровня социальной защиты населения Кемеровской области" на 2009 - 2015 годы, с 2009 года - областная ведомственная целевая программа "Развитие системы социальной защиты населения Кемеровской области на 2009 - 2011 годы", направленные на решение проблем инвалидов, на обеспечение их доступа к информации и объектам социальной инфраструктуры, а также план мероприятий по реализации в Кемеровской области в 2011 - 2015 годах </w:t>
      </w:r>
      <w:hyperlink r:id="rId34" w:history="1">
        <w:r>
          <w:rPr>
            <w:color w:val="0000FF"/>
          </w:rPr>
          <w:t>Концепции</w:t>
        </w:r>
      </w:hyperlink>
      <w:r>
        <w:t xml:space="preserve"> демографической политики Российской Федерации на период до 2025 года.</w:t>
      </w:r>
    </w:p>
    <w:p w:rsidR="00094BC8" w:rsidRDefault="00094BC8">
      <w:pPr>
        <w:pStyle w:val="ConsPlusNormal"/>
        <w:spacing w:before="220"/>
        <w:ind w:firstLine="540"/>
        <w:jc w:val="both"/>
      </w:pPr>
      <w:r>
        <w:t xml:space="preserve">С 2009 по 2012 годы действовала комплексная </w:t>
      </w:r>
      <w:hyperlink r:id="rId35" w:history="1">
        <w:r>
          <w:rPr>
            <w:color w:val="0000FF"/>
          </w:rPr>
          <w:t>программа</w:t>
        </w:r>
      </w:hyperlink>
      <w:r>
        <w:t xml:space="preserve"> "Доступная среда для инвалидов" на 2010 - 2012 годы, утвержденная постановлением Коллегии Администрации Кемеровской области от 30.12.2009 N 532.</w:t>
      </w:r>
    </w:p>
    <w:p w:rsidR="00094BC8" w:rsidRDefault="00094BC8">
      <w:pPr>
        <w:pStyle w:val="ConsPlusNormal"/>
        <w:spacing w:before="220"/>
        <w:ind w:firstLine="540"/>
        <w:jc w:val="both"/>
      </w:pPr>
      <w:r>
        <w:t xml:space="preserve">В 2013 году мероприятия по созданию доступной среды осуществлялись в рамках </w:t>
      </w:r>
      <w:hyperlink r:id="rId36" w:history="1">
        <w:r>
          <w:rPr>
            <w:color w:val="0000FF"/>
          </w:rPr>
          <w:t>подпрограммы</w:t>
        </w:r>
      </w:hyperlink>
      <w:r>
        <w:t xml:space="preserve"> "Социальная поддержка и реабилитация инвалидов" долгосрочной целевой </w:t>
      </w:r>
      <w:hyperlink r:id="rId37" w:history="1">
        <w:r>
          <w:rPr>
            <w:color w:val="0000FF"/>
          </w:rPr>
          <w:t>программы</w:t>
        </w:r>
      </w:hyperlink>
      <w:r>
        <w:t xml:space="preserve"> "Повышение уровня социальной защиты населения Кемеровской области" на 2012 - 2015 годы.</w:t>
      </w:r>
    </w:p>
    <w:p w:rsidR="00094BC8" w:rsidRDefault="00094BC8">
      <w:pPr>
        <w:pStyle w:val="ConsPlusNormal"/>
        <w:spacing w:before="220"/>
        <w:ind w:firstLine="540"/>
        <w:jc w:val="both"/>
      </w:pPr>
      <w:r>
        <w:t xml:space="preserve">С 2014 по 2015 годы действовала комплексная </w:t>
      </w:r>
      <w:hyperlink r:id="rId38" w:history="1">
        <w:r>
          <w:rPr>
            <w:color w:val="0000FF"/>
          </w:rPr>
          <w:t>программа</w:t>
        </w:r>
      </w:hyperlink>
      <w:r>
        <w:t xml:space="preserve"> "Доступная среда в Кемеровской области" на 2013 - 2015 годы, утвержденная постановлением Коллегии Администрации Кемеровской области от 20.02.2014 N 70.</w:t>
      </w:r>
    </w:p>
    <w:p w:rsidR="00094BC8" w:rsidRDefault="00094BC8">
      <w:pPr>
        <w:pStyle w:val="ConsPlusNormal"/>
        <w:jc w:val="both"/>
      </w:pPr>
    </w:p>
    <w:p w:rsidR="00094BC8" w:rsidRDefault="00094BC8">
      <w:pPr>
        <w:pStyle w:val="ConsPlusTitle"/>
        <w:jc w:val="center"/>
        <w:outlineLvl w:val="1"/>
      </w:pPr>
      <w:r>
        <w:t>2. Характеристика проблемы</w:t>
      </w:r>
    </w:p>
    <w:p w:rsidR="00094BC8" w:rsidRDefault="00094BC8">
      <w:pPr>
        <w:pStyle w:val="ConsPlusNormal"/>
        <w:jc w:val="center"/>
      </w:pPr>
      <w:r>
        <w:t xml:space="preserve">(в ред. </w:t>
      </w:r>
      <w:hyperlink r:id="rId39" w:history="1">
        <w:r>
          <w:rPr>
            <w:color w:val="0000FF"/>
          </w:rPr>
          <w:t>распоряжения</w:t>
        </w:r>
      </w:hyperlink>
      <w:r>
        <w:t xml:space="preserve"> Правительства</w:t>
      </w:r>
    </w:p>
    <w:p w:rsidR="00094BC8" w:rsidRDefault="00094BC8">
      <w:pPr>
        <w:pStyle w:val="ConsPlusNormal"/>
        <w:jc w:val="center"/>
      </w:pPr>
      <w:r>
        <w:t>Кемеровской области - Кузбасса от 18.11.2021 N 676-р)</w:t>
      </w:r>
    </w:p>
    <w:p w:rsidR="00094BC8" w:rsidRDefault="00094BC8">
      <w:pPr>
        <w:pStyle w:val="ConsPlusNormal"/>
        <w:jc w:val="both"/>
      </w:pPr>
    </w:p>
    <w:p w:rsidR="00094BC8" w:rsidRDefault="00094BC8">
      <w:pPr>
        <w:pStyle w:val="ConsPlusNormal"/>
        <w:ind w:firstLine="540"/>
        <w:jc w:val="both"/>
      </w:pPr>
      <w:r>
        <w:t>В Кузбассе при системной работе по обеспечению доступности объектов и услуг для инвалидов необходимо продолжать работу по созданию достойных условий жизни.</w:t>
      </w:r>
    </w:p>
    <w:p w:rsidR="00094BC8" w:rsidRDefault="00094BC8">
      <w:pPr>
        <w:pStyle w:val="ConsPlusNormal"/>
        <w:spacing w:before="220"/>
        <w:ind w:firstLine="540"/>
        <w:jc w:val="both"/>
      </w:pPr>
      <w:r>
        <w:t>В системе здравоохранения Кемеровской области - Кузбасса для инвалидов оборудована поручнями и пандусами незначительная часть зданий.</w:t>
      </w:r>
    </w:p>
    <w:p w:rsidR="00094BC8" w:rsidRDefault="00094BC8">
      <w:pPr>
        <w:pStyle w:val="ConsPlusNormal"/>
        <w:spacing w:before="220"/>
        <w:ind w:firstLine="540"/>
        <w:jc w:val="both"/>
      </w:pPr>
      <w:r>
        <w:t>В связи с этим остается нерешенной проблема адаптации медицинских организаций с учетом требований физической доступности для инвалидов (обеспечение доступности санитарно-гигиенических комнат, установка пандусов, поручней, лифтов).</w:t>
      </w:r>
    </w:p>
    <w:p w:rsidR="00094BC8" w:rsidRDefault="00094BC8">
      <w:pPr>
        <w:pStyle w:val="ConsPlusNormal"/>
        <w:spacing w:before="220"/>
        <w:ind w:firstLine="540"/>
        <w:jc w:val="both"/>
      </w:pPr>
      <w:r>
        <w:t xml:space="preserve">Оборудование приоритетных объектов медицинских организаций произведено в г. Гурьевске, </w:t>
      </w:r>
      <w:proofErr w:type="spellStart"/>
      <w:r>
        <w:t>пгт</w:t>
      </w:r>
      <w:proofErr w:type="spellEnd"/>
      <w:r>
        <w:t xml:space="preserve"> Промышленная, </w:t>
      </w:r>
      <w:proofErr w:type="spellStart"/>
      <w:r>
        <w:t>пгт</w:t>
      </w:r>
      <w:proofErr w:type="spellEnd"/>
      <w:r>
        <w:t xml:space="preserve"> Тисуль, </w:t>
      </w:r>
      <w:proofErr w:type="spellStart"/>
      <w:r>
        <w:t>пгт</w:t>
      </w:r>
      <w:proofErr w:type="spellEnd"/>
      <w:r>
        <w:t xml:space="preserve"> </w:t>
      </w:r>
      <w:proofErr w:type="spellStart"/>
      <w:r>
        <w:t>Яя</w:t>
      </w:r>
      <w:proofErr w:type="spellEnd"/>
      <w:r>
        <w:t>.</w:t>
      </w:r>
    </w:p>
    <w:p w:rsidR="00094BC8" w:rsidRDefault="00094BC8">
      <w:pPr>
        <w:pStyle w:val="ConsPlusNormal"/>
        <w:spacing w:before="220"/>
        <w:ind w:firstLine="540"/>
        <w:jc w:val="both"/>
      </w:pPr>
      <w:r>
        <w:t>В ГБУЗ "</w:t>
      </w:r>
      <w:proofErr w:type="spellStart"/>
      <w:r>
        <w:t>Гурьевская</w:t>
      </w:r>
      <w:proofErr w:type="spellEnd"/>
      <w:r>
        <w:t xml:space="preserve"> районная больница" обслуживаются пациенты пожилого возраста, инвалиды-колясочники, инвалиды по зрению.</w:t>
      </w:r>
    </w:p>
    <w:p w:rsidR="00094BC8" w:rsidRDefault="00094BC8">
      <w:pPr>
        <w:pStyle w:val="ConsPlusNormal"/>
        <w:spacing w:before="220"/>
        <w:ind w:firstLine="540"/>
        <w:jc w:val="both"/>
      </w:pPr>
      <w:r>
        <w:t>В ГБУЗ "</w:t>
      </w:r>
      <w:proofErr w:type="spellStart"/>
      <w:r>
        <w:t>Промышленновская</w:t>
      </w:r>
      <w:proofErr w:type="spellEnd"/>
      <w:r>
        <w:t xml:space="preserve"> районная больница" проходят лечение люди пожилого возраста и участники войн, которые имеют как травмы, так и инвалидность. В рамках программы совершенствования оказания медицинской помощи пострадавшим при ДТП на базе больницы организован </w:t>
      </w:r>
      <w:proofErr w:type="spellStart"/>
      <w:r>
        <w:t>травмоцентр</w:t>
      </w:r>
      <w:proofErr w:type="spellEnd"/>
      <w:r>
        <w:t xml:space="preserve"> второго уровня.</w:t>
      </w:r>
    </w:p>
    <w:p w:rsidR="00094BC8" w:rsidRDefault="00094BC8">
      <w:pPr>
        <w:pStyle w:val="ConsPlusNormal"/>
        <w:spacing w:before="220"/>
        <w:ind w:firstLine="540"/>
        <w:jc w:val="both"/>
      </w:pPr>
      <w:r>
        <w:t>Здание поликлиники ГБУЗ "</w:t>
      </w:r>
      <w:proofErr w:type="spellStart"/>
      <w:r>
        <w:t>Тисульская</w:t>
      </w:r>
      <w:proofErr w:type="spellEnd"/>
      <w:r>
        <w:t xml:space="preserve"> районная больница имени </w:t>
      </w:r>
      <w:proofErr w:type="spellStart"/>
      <w:r>
        <w:t>А.П.Петренко</w:t>
      </w:r>
      <w:proofErr w:type="spellEnd"/>
      <w:r>
        <w:t>" 1985 года постройки состоит из 4 этажей. Расположение кабинетов специалистов на верхних этажах здания затрудняло доступ пациентов с ограниченными физическими возможностями к получению медицинских услуг.</w:t>
      </w:r>
    </w:p>
    <w:p w:rsidR="00094BC8" w:rsidRDefault="00094BC8">
      <w:pPr>
        <w:pStyle w:val="ConsPlusNormal"/>
        <w:spacing w:before="220"/>
        <w:ind w:firstLine="540"/>
        <w:jc w:val="both"/>
      </w:pPr>
      <w:r>
        <w:t>В ГАУЗ "</w:t>
      </w:r>
      <w:proofErr w:type="spellStart"/>
      <w:r>
        <w:t>Яйская</w:t>
      </w:r>
      <w:proofErr w:type="spellEnd"/>
      <w:r>
        <w:t xml:space="preserve"> районная больница" неисправность лифта затрудняла работу и не обеспечивала должного оказания медицинской помощи населению района.</w:t>
      </w:r>
    </w:p>
    <w:p w:rsidR="00094BC8" w:rsidRDefault="00094BC8">
      <w:pPr>
        <w:pStyle w:val="ConsPlusNormal"/>
        <w:spacing w:before="220"/>
        <w:ind w:firstLine="540"/>
        <w:jc w:val="both"/>
      </w:pPr>
      <w:r>
        <w:t>Мероприятия по замене лифтов, установке поручней, расширению дверных проемов, устройству пандусов и подъездных путей направлены на обеспечение доступности, комфорта и безопасности пути следования инвалидов и других маломобильных групп населения при получении услуг медицинских организаций. Реализация указанных мероприятий позволит большему числу инвалидов и других маломобильных групп населения беспрепятственно посещать медицинские организации и своевременно получать необходимые медицинские услуги.</w:t>
      </w:r>
    </w:p>
    <w:p w:rsidR="00094BC8" w:rsidRDefault="00094BC8">
      <w:pPr>
        <w:pStyle w:val="ConsPlusNormal"/>
        <w:spacing w:before="220"/>
        <w:ind w:firstLine="540"/>
        <w:jc w:val="both"/>
      </w:pPr>
      <w:r>
        <w:t xml:space="preserve">В рамках государственной </w:t>
      </w:r>
      <w:hyperlink r:id="rId40" w:history="1">
        <w:r>
          <w:rPr>
            <w:color w:val="0000FF"/>
          </w:rPr>
          <w:t>программы</w:t>
        </w:r>
      </w:hyperlink>
      <w:r>
        <w:t xml:space="preserve"> Российской Федерации "Доступная среда" в 2016 году при поддержке Министерства образования и науки Российской Федерации создана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 в Кузбассе, - государственное профессиональное образовательное учреждение "Профессиональный колледж г. Новокузнецка".</w:t>
      </w:r>
    </w:p>
    <w:p w:rsidR="00094BC8" w:rsidRDefault="00094BC8">
      <w:pPr>
        <w:pStyle w:val="ConsPlusNormal"/>
        <w:spacing w:before="220"/>
        <w:ind w:firstLine="540"/>
        <w:jc w:val="both"/>
      </w:pPr>
      <w:r>
        <w:t>Государственное профессиональное образовательное учреждение "Профессиональный колледж г. Новокузнецка" является крупнейшим учреждением региона (контингент обучающихся ежегодно составляет около 1500 человек), ресурсным центром по подготовке кадров для сферы информационных технологий. Колледж осуществляет непрерывную многоуровневую подготовку специалистов, 82% педагогических работников имеют высшую и первую квалификационную категорию.</w:t>
      </w:r>
    </w:p>
    <w:p w:rsidR="00094BC8" w:rsidRDefault="00094BC8">
      <w:pPr>
        <w:pStyle w:val="ConsPlusNormal"/>
        <w:spacing w:before="220"/>
        <w:ind w:firstLine="540"/>
        <w:jc w:val="both"/>
      </w:pPr>
      <w:r>
        <w:t xml:space="preserve">В государственном профессиональном образовательном учреждении "Профессиональный колледж г. Новокузнецка" будет создана архитектурная доступность для лиц с ограниченными </w:t>
      </w:r>
      <w:r>
        <w:lastRenderedPageBreak/>
        <w:t>возможностями здоровья. Будет приобретено специальное реабилитационное, компьютерное оборудование для применения электронного обучения и дистанционных образовательных технологий.</w:t>
      </w:r>
    </w:p>
    <w:p w:rsidR="00094BC8" w:rsidRDefault="00094BC8">
      <w:pPr>
        <w:pStyle w:val="ConsPlusNormal"/>
        <w:spacing w:before="220"/>
        <w:ind w:firstLine="540"/>
        <w:jc w:val="both"/>
      </w:pPr>
      <w:r>
        <w:t>Одним из направлений деятельности базовой профессиональной образовательной организации будет повышение квалификации, переподготовка и проведение стажировок педагогических и управленческих кадров для работы с инвалидами и лицами с ограниченными возможностями здоровья.</w:t>
      </w:r>
    </w:p>
    <w:p w:rsidR="00094BC8" w:rsidRDefault="00094BC8">
      <w:pPr>
        <w:pStyle w:val="ConsPlusNormal"/>
        <w:spacing w:before="220"/>
        <w:ind w:firstLine="540"/>
        <w:jc w:val="both"/>
      </w:pPr>
      <w:r>
        <w:t>К 2018 году в регионе создана отлаженная система:</w:t>
      </w:r>
    </w:p>
    <w:p w:rsidR="00094BC8" w:rsidRDefault="00094BC8">
      <w:pPr>
        <w:pStyle w:val="ConsPlusNormal"/>
        <w:spacing w:before="220"/>
        <w:ind w:firstLine="540"/>
        <w:jc w:val="both"/>
      </w:pPr>
      <w:r>
        <w:t>по привлечению абитуриентов с инвалидностью в систему профессионального образования и профессионального обучения;</w:t>
      </w:r>
    </w:p>
    <w:p w:rsidR="00094BC8" w:rsidRDefault="00094BC8">
      <w:pPr>
        <w:pStyle w:val="ConsPlusNormal"/>
        <w:spacing w:before="220"/>
        <w:ind w:firstLine="540"/>
        <w:jc w:val="both"/>
      </w:pPr>
      <w:r>
        <w:t>по направлению деятельности профессиональных образовательных организаций области по обучению инвалидов;</w:t>
      </w:r>
    </w:p>
    <w:p w:rsidR="00094BC8" w:rsidRDefault="00094BC8">
      <w:pPr>
        <w:pStyle w:val="ConsPlusNormal"/>
        <w:spacing w:before="220"/>
        <w:ind w:firstLine="540"/>
        <w:jc w:val="both"/>
      </w:pPr>
      <w:r>
        <w:t>по обеспечению доступности образовательных услуг по востребованным и перспективным для экономики региона профессиям и специальностям для инвалидов и лиц с ограниченными возможностями здоровья с целью успешной социализации и эффективной самореализации обучающихся.</w:t>
      </w:r>
    </w:p>
    <w:p w:rsidR="00094BC8" w:rsidRDefault="00094BC8">
      <w:pPr>
        <w:pStyle w:val="ConsPlusNormal"/>
        <w:spacing w:before="220"/>
        <w:ind w:firstLine="540"/>
        <w:jc w:val="both"/>
      </w:pPr>
      <w:r>
        <w:t>Также организовано сетевое взаимодействие в сфере трудоустройства инвалидов и лиц с ограниченными возможностями здоровья.</w:t>
      </w:r>
    </w:p>
    <w:p w:rsidR="00094BC8" w:rsidRDefault="00094BC8">
      <w:pPr>
        <w:pStyle w:val="ConsPlusNormal"/>
        <w:spacing w:before="220"/>
        <w:ind w:firstLine="540"/>
        <w:jc w:val="both"/>
      </w:pPr>
      <w:r>
        <w:t>В системе образования Кемеровской области - Кузбасса задачи реабилитации, социально-бытовой, профессиональной ориентации детей с особыми образовательными потребностями решают учреждения, осуществляющие образовательную деятельность по адаптированным основным общеобразовательным программам. Сеть специализированных учреждений в настоящее время включает 56 общеобразовательных организаций, осуществляющих обучение по адаптированным программам, в которых обучается 7439 человек:</w:t>
      </w:r>
    </w:p>
    <w:p w:rsidR="00094BC8" w:rsidRDefault="00094BC8">
      <w:pPr>
        <w:pStyle w:val="ConsPlusNormal"/>
        <w:spacing w:before="220"/>
        <w:ind w:firstLine="540"/>
        <w:jc w:val="both"/>
      </w:pPr>
      <w:r>
        <w:t>для детей с нарушениями слуха - 4 общеобразовательных учреждения - 425 детей;</w:t>
      </w:r>
    </w:p>
    <w:p w:rsidR="00094BC8" w:rsidRDefault="00094BC8">
      <w:pPr>
        <w:pStyle w:val="ConsPlusNormal"/>
        <w:spacing w:before="220"/>
        <w:ind w:firstLine="540"/>
        <w:jc w:val="both"/>
      </w:pPr>
      <w:r>
        <w:t>для детей с нарушениями зрения - 4 учреждения - 299 детей;</w:t>
      </w:r>
    </w:p>
    <w:p w:rsidR="00094BC8" w:rsidRDefault="00094BC8">
      <w:pPr>
        <w:pStyle w:val="ConsPlusNormal"/>
        <w:spacing w:before="220"/>
        <w:ind w:firstLine="540"/>
        <w:jc w:val="both"/>
      </w:pPr>
      <w:r>
        <w:t>для детей с тяжелыми нарушениями речи - 3 учреждения - 404 ребенка;</w:t>
      </w:r>
    </w:p>
    <w:p w:rsidR="00094BC8" w:rsidRDefault="00094BC8">
      <w:pPr>
        <w:pStyle w:val="ConsPlusNormal"/>
        <w:spacing w:before="220"/>
        <w:ind w:firstLine="540"/>
        <w:jc w:val="both"/>
      </w:pPr>
      <w:r>
        <w:t>для детей с нарушениями опорно-двигательного аппарата - 1 общеобразовательная школа - 123 ребенка;</w:t>
      </w:r>
    </w:p>
    <w:p w:rsidR="00094BC8" w:rsidRDefault="00094BC8">
      <w:pPr>
        <w:pStyle w:val="ConsPlusNormal"/>
        <w:spacing w:before="220"/>
        <w:ind w:firstLine="540"/>
        <w:jc w:val="both"/>
      </w:pPr>
      <w:r>
        <w:t>для детей с задержкой психического развития - 1 общеобразовательная школа - 128 детей;</w:t>
      </w:r>
    </w:p>
    <w:p w:rsidR="00094BC8" w:rsidRDefault="00094BC8">
      <w:pPr>
        <w:pStyle w:val="ConsPlusNormal"/>
        <w:spacing w:before="220"/>
        <w:ind w:firstLine="540"/>
        <w:jc w:val="both"/>
      </w:pPr>
      <w:r>
        <w:t>для умственно отсталых детей (с проблемами в интеллектуальном развитии) - 43 общеобразовательных учреждения - 6060 детей.</w:t>
      </w:r>
    </w:p>
    <w:p w:rsidR="00094BC8" w:rsidRDefault="00094BC8">
      <w:pPr>
        <w:pStyle w:val="ConsPlusNormal"/>
        <w:spacing w:before="220"/>
        <w:ind w:firstLine="540"/>
        <w:jc w:val="both"/>
      </w:pPr>
      <w:r>
        <w:t>Для проведения работ с целью создания доступных условий в учреждениях, осуществляющих образовательную деятельность по адаптированным основным общеобразовательным программам, для детей-инвалидов и детей с ограниченными возможностями здоровья определены 4 приоритетных объекта.</w:t>
      </w:r>
    </w:p>
    <w:p w:rsidR="00094BC8" w:rsidRDefault="00094BC8">
      <w:pPr>
        <w:pStyle w:val="ConsPlusNormal"/>
        <w:spacing w:before="220"/>
        <w:ind w:firstLine="540"/>
        <w:jc w:val="both"/>
      </w:pPr>
      <w:r>
        <w:t>В государственном общеобразовательном учреждении "Кузбасский центр образования" проводятся мероприятия по обеспечению доступности всех зон и помещений для инвалидов с нарушениями слуха, зрения, умственными нарушениями, а также по обеспечению беспрепятственного доступа в учреждение инвалидов с нарушением опорно-двигательного аппарата.</w:t>
      </w:r>
    </w:p>
    <w:p w:rsidR="00094BC8" w:rsidRDefault="00094BC8">
      <w:pPr>
        <w:pStyle w:val="ConsPlusNormal"/>
        <w:spacing w:before="220"/>
        <w:ind w:firstLine="540"/>
        <w:jc w:val="both"/>
      </w:pPr>
      <w:r>
        <w:lastRenderedPageBreak/>
        <w:t>В муниципальном казенном общеобразовательном учреждении для обучающихся с ограниченными возможностями здоровья "Основная школа "Коррекция и развитие" г. Междуреченска частично созданы условия доступной среды: установлен пандус, подготовлен вход с возможностью проезда инвалидной коляски.</w:t>
      </w:r>
    </w:p>
    <w:p w:rsidR="00094BC8" w:rsidRDefault="00094BC8">
      <w:pPr>
        <w:pStyle w:val="ConsPlusNormal"/>
        <w:spacing w:before="220"/>
        <w:ind w:firstLine="540"/>
        <w:jc w:val="both"/>
      </w:pPr>
      <w:r>
        <w:t>Муниципальное бюджетное общеобразовательное учреждение для детей с нарушением зрения "Общеобразовательная школа N 20" г. Кемерово доступно для инвалидов по зрению. Учреждение будет дооборудовано для доступа инвалидов-колясочников.</w:t>
      </w:r>
    </w:p>
    <w:p w:rsidR="00094BC8" w:rsidRDefault="00094BC8">
      <w:pPr>
        <w:pStyle w:val="ConsPlusNormal"/>
        <w:spacing w:before="220"/>
        <w:ind w:firstLine="540"/>
        <w:jc w:val="both"/>
      </w:pPr>
      <w:r>
        <w:t>Муниципальное казенное общеобразовательное учреждение "Специальная школа-интернат N 38" г. Новокузнецка принимает не только детей с нарушением слуха, но и детей с нарушением опорно-двигательного аппарата.</w:t>
      </w:r>
    </w:p>
    <w:p w:rsidR="00094BC8" w:rsidRDefault="00094BC8">
      <w:pPr>
        <w:pStyle w:val="ConsPlusNormal"/>
        <w:spacing w:before="220"/>
        <w:ind w:firstLine="540"/>
        <w:jc w:val="both"/>
      </w:pPr>
      <w:r>
        <w:t>Актуальной проблемой остается трудоустройство инвалидов. В Кемеровской области - Кузбассе проживает около 74,3 тыс. инвалидов трудоспособного возраста, из которых каждый пятый работает. Ежегодно в центры занятости населения обращается в поиске подходящей работы около 6 тыс. человек, трудоустраивается от 1,5 до 2 тыс. человек.</w:t>
      </w:r>
    </w:p>
    <w:p w:rsidR="00094BC8" w:rsidRDefault="00094BC8">
      <w:pPr>
        <w:pStyle w:val="ConsPlusNormal"/>
        <w:spacing w:before="220"/>
        <w:ind w:firstLine="540"/>
        <w:jc w:val="both"/>
      </w:pPr>
      <w:r>
        <w:t>Для предоставления государственных услуг государственные казенные учреждения центры занятости населения (далее - ГКУ ЦЗН) Кемеровской области - Кузбасса, как правило, размещаются на нижних этажах зданий. На территории, прилегающей к месторасположению ГКУ ЦЗН, оборудованы места для парковки автотранспортных средств. Входы в помещения практически всех ГКУ ЦЗН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Места получения информации оборудованы информационными стендами, средствами информационной техники, стульями и столами. Места ожидания предоставления государственной услуги оборудованы стульями, кресельными секциями и скамьями (</w:t>
      </w:r>
      <w:proofErr w:type="spellStart"/>
      <w:r>
        <w:t>банкетками</w:t>
      </w:r>
      <w:proofErr w:type="spellEnd"/>
      <w:r>
        <w:t>). В помещении ГКУ ЦЗН оборудованы доступные места общего пользования (туалеты).</w:t>
      </w:r>
    </w:p>
    <w:p w:rsidR="00094BC8" w:rsidRDefault="00094BC8">
      <w:pPr>
        <w:pStyle w:val="ConsPlusNormal"/>
        <w:spacing w:before="220"/>
        <w:ind w:firstLine="540"/>
        <w:jc w:val="both"/>
      </w:pPr>
      <w:r>
        <w:t>Кроме того, государственная услуга может быть оказана с использованием средств массовой информации, информационно-телекоммуникационной сети "Интернет" и средств связи.</w:t>
      </w:r>
    </w:p>
    <w:p w:rsidR="00094BC8" w:rsidRDefault="00094BC8">
      <w:pPr>
        <w:pStyle w:val="ConsPlusNormal"/>
        <w:spacing w:before="220"/>
        <w:ind w:firstLine="540"/>
        <w:jc w:val="both"/>
      </w:pPr>
      <w:r>
        <w:t>Доля приоритетных объектов органов службы занятости населения Кемеровской области - Кузбасса, доступных для инвалидов, в общем количестве объектов органов службы занятости составляет 84%.</w:t>
      </w:r>
    </w:p>
    <w:p w:rsidR="00094BC8" w:rsidRDefault="00094BC8">
      <w:pPr>
        <w:pStyle w:val="ConsPlusNormal"/>
        <w:spacing w:before="220"/>
        <w:ind w:firstLine="540"/>
        <w:jc w:val="both"/>
      </w:pPr>
      <w:r>
        <w:t>В целях повышения значений показателей доступности для инвалидов действующих объектов органов службы занятости населения и обеспечения условий доступности получения государственных услуг в сфере занятости населения дооборудованы 5 приоритетных объектов (установка пандусов, поручней, расширение дверных проемов и т.д.): ГКУ ЦЗН г. Кемерово, г. Новокузнецка, ГКУ ЦЗН г. Анжеро-Судженска, ГКУ ЦЗН г. Гурьевска, ГКУ ЦЗН Крапивинского района.</w:t>
      </w:r>
    </w:p>
    <w:p w:rsidR="00094BC8" w:rsidRDefault="00094BC8">
      <w:pPr>
        <w:pStyle w:val="ConsPlusNormal"/>
        <w:spacing w:before="220"/>
        <w:ind w:firstLine="540"/>
        <w:jc w:val="both"/>
      </w:pPr>
      <w:r>
        <w:t>В настоящее время в Кемеровской области - Кузбассе работают 24 государственных учреждения культуры и искусства, финансируемых из средств областного бюджета.</w:t>
      </w:r>
    </w:p>
    <w:p w:rsidR="00094BC8" w:rsidRDefault="00094BC8">
      <w:pPr>
        <w:pStyle w:val="ConsPlusNormal"/>
        <w:spacing w:before="220"/>
        <w:ind w:firstLine="540"/>
        <w:jc w:val="both"/>
      </w:pPr>
      <w:r>
        <w:t xml:space="preserve">С 2012 года Кемеровская область - Кузбасс реализует мероприятия в рамках </w:t>
      </w:r>
      <w:hyperlink r:id="rId41" w:history="1">
        <w:r>
          <w:rPr>
            <w:color w:val="0000FF"/>
          </w:rPr>
          <w:t>программы</w:t>
        </w:r>
      </w:hyperlink>
      <w:r>
        <w:t xml:space="preserve"> "Доступная среда". За эти годы были реализованы следующие мероприятия:</w:t>
      </w:r>
    </w:p>
    <w:p w:rsidR="00094BC8" w:rsidRDefault="00094BC8">
      <w:pPr>
        <w:pStyle w:val="ConsPlusNormal"/>
        <w:spacing w:before="220"/>
        <w:ind w:firstLine="540"/>
        <w:jc w:val="both"/>
      </w:pPr>
      <w:r>
        <w:t>адаптация зданий учреждений культуры и прилегающих к ним территорий для беспрепятственного доступа инвалидов;</w:t>
      </w:r>
    </w:p>
    <w:p w:rsidR="00094BC8" w:rsidRDefault="00094BC8">
      <w:pPr>
        <w:pStyle w:val="ConsPlusNormal"/>
        <w:spacing w:before="220"/>
        <w:ind w:firstLine="540"/>
        <w:jc w:val="both"/>
      </w:pPr>
      <w:r>
        <w:t xml:space="preserve">оснащение кинотеатров необходимым оборудованием для осуществления кинопоказов с подготовленным </w:t>
      </w:r>
      <w:proofErr w:type="spellStart"/>
      <w:r>
        <w:t>субтитрированием</w:t>
      </w:r>
      <w:proofErr w:type="spellEnd"/>
      <w:r>
        <w:t xml:space="preserve"> и </w:t>
      </w:r>
      <w:proofErr w:type="spellStart"/>
      <w:r>
        <w:t>тифлокомментированием</w:t>
      </w:r>
      <w:proofErr w:type="spellEnd"/>
      <w:r>
        <w:t>;</w:t>
      </w:r>
    </w:p>
    <w:p w:rsidR="00094BC8" w:rsidRDefault="00094BC8">
      <w:pPr>
        <w:pStyle w:val="ConsPlusNormal"/>
        <w:spacing w:before="220"/>
        <w:ind w:firstLine="540"/>
        <w:jc w:val="both"/>
      </w:pPr>
      <w:r>
        <w:t>обеспечение учреждений культуры литературой, адаптированной для инвалидов по зрению;</w:t>
      </w:r>
    </w:p>
    <w:p w:rsidR="00094BC8" w:rsidRDefault="00094BC8">
      <w:pPr>
        <w:pStyle w:val="ConsPlusNormal"/>
        <w:spacing w:before="220"/>
        <w:ind w:firstLine="540"/>
        <w:jc w:val="both"/>
      </w:pPr>
      <w:r>
        <w:lastRenderedPageBreak/>
        <w:t>проведение совместных мероприятий для инвалидов и граждан, не имеющих инвалидности.</w:t>
      </w:r>
    </w:p>
    <w:p w:rsidR="00094BC8" w:rsidRDefault="00094BC8">
      <w:pPr>
        <w:pStyle w:val="ConsPlusNormal"/>
        <w:spacing w:before="220"/>
        <w:ind w:firstLine="540"/>
        <w:jc w:val="both"/>
      </w:pPr>
      <w:r>
        <w:t xml:space="preserve">Так, для беспрепятственного доступа маломобильных граждан в ГАУК "Театр драмы Кузбасса им. </w:t>
      </w:r>
      <w:proofErr w:type="spellStart"/>
      <w:r>
        <w:t>А.В.Луначарского</w:t>
      </w:r>
      <w:proofErr w:type="spellEnd"/>
      <w:r>
        <w:t>" был обустроен вход, эвакуационный выход, установлен лифт, оборудована санитарная комната для инвалидов.</w:t>
      </w:r>
    </w:p>
    <w:p w:rsidR="00094BC8" w:rsidRDefault="00094BC8">
      <w:pPr>
        <w:pStyle w:val="ConsPlusNormal"/>
        <w:spacing w:before="220"/>
        <w:ind w:firstLine="540"/>
        <w:jc w:val="both"/>
      </w:pPr>
      <w:r>
        <w:t xml:space="preserve">ГАУК "Филармония Кузбасса имени </w:t>
      </w:r>
      <w:proofErr w:type="spellStart"/>
      <w:r>
        <w:t>Б.Т.Штоколова</w:t>
      </w:r>
      <w:proofErr w:type="spellEnd"/>
      <w:r>
        <w:t>" - на северной стороне главного входа установлена подъемная платформа, устроена санитарная комната для маломобильных граждан, планируется установка лестничного подъемника для инвалидов.</w:t>
      </w:r>
    </w:p>
    <w:p w:rsidR="00094BC8" w:rsidRDefault="00094BC8">
      <w:pPr>
        <w:pStyle w:val="ConsPlusNormal"/>
        <w:spacing w:before="220"/>
        <w:ind w:firstLine="540"/>
        <w:jc w:val="both"/>
      </w:pPr>
      <w:r>
        <w:t xml:space="preserve">ГАПОУ "Кузбасский художественный колледж" </w:t>
      </w:r>
      <w:r>
        <w:rPr>
          <w:b/>
        </w:rPr>
        <w:t>-</w:t>
      </w:r>
      <w:r>
        <w:t xml:space="preserve"> оборудована санитарная комната для инвалидов, установлены тактильные знаки, приобретен лестничный </w:t>
      </w:r>
      <w:proofErr w:type="spellStart"/>
      <w:r>
        <w:t>ступенькоход</w:t>
      </w:r>
      <w:proofErr w:type="spellEnd"/>
      <w:r>
        <w:t>.</w:t>
      </w:r>
    </w:p>
    <w:p w:rsidR="00094BC8" w:rsidRDefault="00094BC8">
      <w:pPr>
        <w:pStyle w:val="ConsPlusNormal"/>
        <w:spacing w:before="220"/>
        <w:ind w:firstLine="540"/>
        <w:jc w:val="both"/>
      </w:pPr>
      <w:r>
        <w:t>ГКУК "Специальная библиотека Кузбасса для незрячих и слабовидящих" - приобретено оборудование (</w:t>
      </w:r>
      <w:proofErr w:type="spellStart"/>
      <w:r>
        <w:t>тифлофлешплееры</w:t>
      </w:r>
      <w:proofErr w:type="spellEnd"/>
      <w:r>
        <w:t>, "говорящие книги", книги с рельефно-точечным шрифтом Брайля).</w:t>
      </w:r>
    </w:p>
    <w:p w:rsidR="00094BC8" w:rsidRDefault="00094BC8">
      <w:pPr>
        <w:pStyle w:val="ConsPlusNormal"/>
        <w:spacing w:before="220"/>
        <w:ind w:firstLine="540"/>
        <w:jc w:val="both"/>
      </w:pPr>
      <w:r>
        <w:t xml:space="preserve">ГАУК "Кузбасский музей-заповедник "Томская </w:t>
      </w:r>
      <w:proofErr w:type="spellStart"/>
      <w:r>
        <w:t>Писаница</w:t>
      </w:r>
      <w:proofErr w:type="spellEnd"/>
      <w:r>
        <w:t>" - проведены работы по адаптации здания "Дом на входе" под туалет и санитарную комнату для инвалидов, работы по адаптации здания "Петроглифы Азии" для инвалидов и маломобильных групп населения (устройство пандуса на входе, установка поручней, установка кнопки вызова, устройство туалета для инвалидов).</w:t>
      </w:r>
    </w:p>
    <w:p w:rsidR="00094BC8" w:rsidRDefault="00094BC8">
      <w:pPr>
        <w:pStyle w:val="ConsPlusNormal"/>
        <w:spacing w:before="220"/>
        <w:ind w:firstLine="540"/>
        <w:jc w:val="both"/>
      </w:pPr>
      <w:r>
        <w:t xml:space="preserve">ГПОУ "Кузбасский колледж культуры и искусств" имени народного артиста СССР </w:t>
      </w:r>
      <w:proofErr w:type="spellStart"/>
      <w:r>
        <w:t>И.Д.Кобзона</w:t>
      </w:r>
      <w:proofErr w:type="spellEnd"/>
      <w:r>
        <w:t xml:space="preserve"> - установлены пандусы, поручни, расширены дверные проемы, приобретено специальное оборудование для слабовидящих и слабослышащих граждан.</w:t>
      </w:r>
    </w:p>
    <w:p w:rsidR="00094BC8" w:rsidRDefault="00094BC8">
      <w:pPr>
        <w:pStyle w:val="ConsPlusNormal"/>
        <w:spacing w:before="220"/>
        <w:ind w:firstLine="540"/>
        <w:jc w:val="both"/>
      </w:pPr>
      <w:r>
        <w:t>ГАУК "</w:t>
      </w:r>
      <w:proofErr w:type="spellStart"/>
      <w:r>
        <w:t>Кузбасскино</w:t>
      </w:r>
      <w:proofErr w:type="spellEnd"/>
      <w:r>
        <w:t>" - проведены работы по адаптации центрального входа для доступа инвалидов, приобретено оборудование для слабовидящих.</w:t>
      </w:r>
    </w:p>
    <w:p w:rsidR="00094BC8" w:rsidRDefault="00094BC8">
      <w:pPr>
        <w:pStyle w:val="ConsPlusNormal"/>
        <w:spacing w:before="220"/>
        <w:ind w:firstLine="540"/>
        <w:jc w:val="both"/>
      </w:pPr>
      <w:r>
        <w:t>В ГАУК "Музей изобразительных искусств Кузбасса" установлены поручни для маломобильных граждан, приобретен гусеничный подъемник для инвалидов-колясочников, установлена кнопка вызова помощи, установлены тактильные знаки для слабовидящих граждан.</w:t>
      </w:r>
    </w:p>
    <w:p w:rsidR="00094BC8" w:rsidRDefault="00094BC8">
      <w:pPr>
        <w:pStyle w:val="ConsPlusNormal"/>
        <w:spacing w:before="220"/>
        <w:ind w:firstLine="540"/>
        <w:jc w:val="both"/>
      </w:pPr>
      <w:r>
        <w:t>В ГАУК "Кузбасский центр искусств" обустроен пандус, установлены поручни для маломобильных граждан, расширены дверные проемы, установлены тактильные знаки для слабовидящих граждан.</w:t>
      </w:r>
    </w:p>
    <w:p w:rsidR="00094BC8" w:rsidRDefault="00094BC8">
      <w:pPr>
        <w:pStyle w:val="ConsPlusNormal"/>
        <w:spacing w:before="220"/>
        <w:ind w:firstLine="540"/>
        <w:jc w:val="both"/>
      </w:pPr>
      <w:r>
        <w:t>В Кузбассе работа с инвалидами осуществляется в 61 учреждении сферы физической культуры и спорта, в том числе в физкультурно-оздоровительных клубах - 6, училищах олимпийского резерва - 2, центре спортивной подготовки по спорту инвалидов - 1, других организациях, занимающихся адаптивным спортом, - 43. Всего в данных учреждениях занимается свыше 2500 инвалидов, в том числе около 770 детей-инвалидов в возрасте от 6 до 18 лет. Физкультурно-оздоровительная работа в данных учреждениях ведется с инвалидами по слуху, зрению, с поражением опорно-двигательного аппарата, с интеллектуальными нарушениями, а также с лицами, имеющими инвалидность по общему заболеванию.</w:t>
      </w:r>
    </w:p>
    <w:p w:rsidR="00094BC8" w:rsidRDefault="00094BC8">
      <w:pPr>
        <w:pStyle w:val="ConsPlusNormal"/>
        <w:spacing w:before="220"/>
        <w:ind w:firstLine="540"/>
        <w:jc w:val="both"/>
      </w:pPr>
      <w:r>
        <w:t>Согласно региональному календарному плану официальных физкультурных мероприятий и спортивных мероприятий, проводимых на территории Кузбасса, ежегодно проходит более 30 физкультурных и спортивных мероприятий с участием людей с ограниченными возможностями здоровья, в том числе детей-инвалидов. Среди них соревнования по видам спорта, спартакиады, фестивали и другие физкультурные мероприятия.</w:t>
      </w:r>
    </w:p>
    <w:p w:rsidR="00094BC8" w:rsidRDefault="00094BC8">
      <w:pPr>
        <w:pStyle w:val="ConsPlusNormal"/>
        <w:spacing w:before="220"/>
        <w:ind w:firstLine="540"/>
        <w:jc w:val="both"/>
      </w:pPr>
      <w:r>
        <w:t>В государственных учреждениях, подведомственных Министерству физической культуры и спорта Кузбасса, ведется работа по обеспечению доступности для инвалидов и лиц с ограниченными возможностями здоровья.</w:t>
      </w:r>
    </w:p>
    <w:p w:rsidR="00094BC8" w:rsidRDefault="00094BC8">
      <w:pPr>
        <w:pStyle w:val="ConsPlusNormal"/>
        <w:spacing w:before="220"/>
        <w:ind w:firstLine="540"/>
        <w:jc w:val="both"/>
      </w:pPr>
      <w:r>
        <w:lastRenderedPageBreak/>
        <w:t xml:space="preserve">В рамках государственной </w:t>
      </w:r>
      <w:hyperlink r:id="rId42" w:history="1">
        <w:r>
          <w:rPr>
            <w:color w:val="0000FF"/>
          </w:rPr>
          <w:t>программы</w:t>
        </w:r>
      </w:hyperlink>
      <w:r>
        <w:t xml:space="preserve"> Российской Федерации "Доступная среда" получены средства из федерального бюджета на реализацию мероприятия "Поддержка учреждений спортивной направленности по адаптивной физической культуре и спорту". В указанной государственной программе участвовало ГБУ "РЦСП Кузбасса по адаптивным видам спорта", г. Новокузнецк. За 7 лет в рамках реализации программы проведены следующие работы.</w:t>
      </w:r>
    </w:p>
    <w:p w:rsidR="00094BC8" w:rsidRDefault="00094BC8">
      <w:pPr>
        <w:pStyle w:val="ConsPlusNormal"/>
        <w:spacing w:before="220"/>
        <w:ind w:firstLine="540"/>
        <w:jc w:val="both"/>
      </w:pPr>
      <w:r>
        <w:t>При входе в бассейн "</w:t>
      </w:r>
      <w:proofErr w:type="spellStart"/>
      <w:r>
        <w:t>Запсибовец</w:t>
      </w:r>
      <w:proofErr w:type="spellEnd"/>
      <w:r>
        <w:t>" были установлены подъездные пандусы с поручнями, а в самом здании на лестничных пролетах работают автономные подъемники для инвалидов-колясочников. Это оборудование позволяет людям с ограниченными физическими возможностями самостоятельно подниматься и спускаться по лестнице.</w:t>
      </w:r>
    </w:p>
    <w:p w:rsidR="00094BC8" w:rsidRDefault="00094BC8">
      <w:pPr>
        <w:pStyle w:val="ConsPlusNormal"/>
        <w:spacing w:before="220"/>
        <w:ind w:firstLine="540"/>
        <w:jc w:val="both"/>
      </w:pPr>
      <w:r>
        <w:t>Также отремонтированы все санитарно-гигиенические комнаты в здании бассейна, где смонтированы соответствующие приспособления, которые значительно облегчают посещение данных комнат для инвалидов. Кроме того, в 2016 году установлен специальный передвижной подъемник, который опускает в бассейн пловцов с ограниченными физическими возможностями (в конце 2019 года число подъемников увеличилось до трех). Проводимая работа позволила в 2017 году провести первые официальные соревнования по плаванию среди лиц с поражением опорно-двигательного аппарата. Сегодня для людей с ограниченными физическими возможностям на базе бассейна "</w:t>
      </w:r>
      <w:proofErr w:type="spellStart"/>
      <w:r>
        <w:t>Запсибовец</w:t>
      </w:r>
      <w:proofErr w:type="spellEnd"/>
      <w:r>
        <w:t>" созданы все условия для занятий спортом.</w:t>
      </w:r>
    </w:p>
    <w:p w:rsidR="00094BC8" w:rsidRDefault="00094BC8">
      <w:pPr>
        <w:pStyle w:val="ConsPlusNormal"/>
        <w:spacing w:before="220"/>
        <w:ind w:firstLine="540"/>
        <w:jc w:val="both"/>
      </w:pPr>
      <w:r>
        <w:t xml:space="preserve">В 2017 году в рамках государственной </w:t>
      </w:r>
      <w:hyperlink r:id="rId43" w:history="1">
        <w:r>
          <w:rPr>
            <w:color w:val="0000FF"/>
          </w:rPr>
          <w:t>программы</w:t>
        </w:r>
      </w:hyperlink>
      <w:r>
        <w:t xml:space="preserve"> Российской Федерации "Доступная среда" было приобретено современное спортивное оборудование для тренажерного зала, которое адаптировано для инвалидов. В 2019 году в ванне плавательного бассейна "</w:t>
      </w:r>
      <w:proofErr w:type="spellStart"/>
      <w:r>
        <w:t>Запсибовец</w:t>
      </w:r>
      <w:proofErr w:type="spellEnd"/>
      <w:r>
        <w:t>" были заменены стартовые тумбы.</w:t>
      </w:r>
    </w:p>
    <w:p w:rsidR="00094BC8" w:rsidRDefault="00094BC8">
      <w:pPr>
        <w:pStyle w:val="ConsPlusNormal"/>
        <w:spacing w:before="220"/>
        <w:ind w:firstLine="540"/>
        <w:jc w:val="both"/>
      </w:pPr>
      <w:r>
        <w:t>В 2020 году приобретено и установлено: разметка дорожек, стол и ракетки для настольного тенниса, штанга для пауэрлифтинга, костюмы (комбинезоны) для плавания, стеллажи, радиотелефон, секундомеры для занятий спортсменов.</w:t>
      </w:r>
    </w:p>
    <w:p w:rsidR="00094BC8" w:rsidRDefault="00094BC8">
      <w:pPr>
        <w:pStyle w:val="ConsPlusNormal"/>
        <w:spacing w:before="220"/>
        <w:ind w:firstLine="540"/>
        <w:jc w:val="both"/>
      </w:pPr>
      <w:r>
        <w:t>Вопросы развития адаптивной физической культуры и спорта Кузбасса находятся на постоянном контроле в Министерстве физической культуры и спорта Кузбасса.</w:t>
      </w:r>
    </w:p>
    <w:p w:rsidR="00094BC8" w:rsidRDefault="00094BC8">
      <w:pPr>
        <w:pStyle w:val="ConsPlusNormal"/>
        <w:spacing w:before="220"/>
        <w:ind w:firstLine="540"/>
        <w:jc w:val="both"/>
      </w:pPr>
      <w:r>
        <w:t>В целях обеспечения доступности для инвалидов объектов и услуг в 28 государственных учреждениях социального обслуживания Кемеровской области - Кузбасса проводятся мероприятия по повышению значений показателей доступности объектов и услуг. Для обеспечения индивидуальной мобильности инвалидов и самостоятельного перемещения по зданию и прилегающей территории устанавливаются пандусы, поручни и другие работы.</w:t>
      </w:r>
    </w:p>
    <w:p w:rsidR="00094BC8" w:rsidRDefault="00094BC8">
      <w:pPr>
        <w:pStyle w:val="ConsPlusNormal"/>
        <w:spacing w:before="220"/>
        <w:ind w:firstLine="540"/>
        <w:jc w:val="both"/>
      </w:pPr>
      <w:r>
        <w:t>В отрасли жилищно-коммунального и дорожного комплекса Кемеровской области - Кузбасса обеспечиваются условия доступности для инвалидов объектов и услуг.</w:t>
      </w:r>
    </w:p>
    <w:p w:rsidR="00094BC8" w:rsidRDefault="00094BC8">
      <w:pPr>
        <w:pStyle w:val="ConsPlusNormal"/>
        <w:spacing w:before="220"/>
        <w:ind w:firstLine="540"/>
        <w:jc w:val="both"/>
      </w:pPr>
      <w:r>
        <w:t>По результатам проведенного анализа предприятиям и организациям Кузбасса рекомендовано оборудовать входы в здания поручнями и пандусами согласно нормативам, а также предусмотреть специальные парковочные места с нанесением разметки и установкой соответствующих знаков. Кроме того, учреждениям, обслуживающим жилой фонд многоквартирных жилых домов, в которых проживают инвалиды-колясочники, при проведении собраний собственников рекомендовано включать в повестку дня вопрос о необходимости установки пандусов или приобретения гусеничных подъемников.</w:t>
      </w:r>
    </w:p>
    <w:p w:rsidR="00094BC8" w:rsidRDefault="00094BC8">
      <w:pPr>
        <w:pStyle w:val="ConsPlusNormal"/>
        <w:spacing w:before="220"/>
        <w:ind w:firstLine="540"/>
        <w:jc w:val="both"/>
      </w:pPr>
      <w:r>
        <w:t xml:space="preserve">Вместе с тем в муниципальных образованиях проводится работа по устройству на территориях магазинов, торговых центров, </w:t>
      </w:r>
      <w:proofErr w:type="spellStart"/>
      <w:r>
        <w:t>внутридворовых</w:t>
      </w:r>
      <w:proofErr w:type="spellEnd"/>
      <w:r>
        <w:t xml:space="preserve"> территориях специальных парковочных мест для инвалидов, обустройству светофоров с звуковыми сигналами, устройству пандусов на территориях скверов, парков, зон отдыха, объектов социально-культурного назначения и т.д., устройству переходных съездов с тротуаров на проезжую часть, установке специальных игровых площадок для детей с ограниченными физическими возможностями.</w:t>
      </w:r>
    </w:p>
    <w:p w:rsidR="00094BC8" w:rsidRDefault="00094BC8">
      <w:pPr>
        <w:pStyle w:val="ConsPlusNormal"/>
        <w:spacing w:before="220"/>
        <w:ind w:firstLine="540"/>
        <w:jc w:val="both"/>
      </w:pPr>
      <w:r>
        <w:lastRenderedPageBreak/>
        <w:t>При ремонте улично-дорожной сети предусмотрены мероприятия по устройству пандусов и понижению бортового камня для комфортного движения инвалидов.</w:t>
      </w:r>
    </w:p>
    <w:p w:rsidR="00094BC8" w:rsidRDefault="00094BC8">
      <w:pPr>
        <w:pStyle w:val="ConsPlusNormal"/>
        <w:spacing w:before="220"/>
        <w:ind w:firstLine="540"/>
        <w:jc w:val="both"/>
      </w:pPr>
      <w:r>
        <w:t xml:space="preserve">В соответствии с </w:t>
      </w:r>
      <w:hyperlink r:id="rId44" w:history="1">
        <w:r>
          <w:rPr>
            <w:color w:val="0000FF"/>
          </w:rPr>
          <w:t>пунктом 9</w:t>
        </w:r>
      </w:hyperlink>
      <w:r>
        <w:t xml:space="preserve"> "Модернизация светофорных объектов" приложения N 5 к федеральной целевой программе "Повышение безопасности дорожного движения в 2013 - 2020 годах", утвержденной постановлением Правительства Российской Федерации от 03.10.2013 N 864, светофорными объектами обустраивались крупные города - Кемерово и Новокузнецк. На территории г. Кемерово 130 светофорных объектов, которые оборудованы звуковыми сигналами. Кроме того, функционируют также 25 светофорных объектов с кнопкой вызова, нажав на которую можно дождаться зеленого сигнала.</w:t>
      </w:r>
    </w:p>
    <w:p w:rsidR="00094BC8" w:rsidRDefault="00094BC8">
      <w:pPr>
        <w:pStyle w:val="ConsPlusNormal"/>
        <w:spacing w:before="220"/>
        <w:ind w:firstLine="540"/>
        <w:jc w:val="both"/>
      </w:pPr>
      <w:r>
        <w:t>На территории г. Новокузнецка из 189 светофорных объектов звуковым сигналом оборудованы 24.</w:t>
      </w:r>
    </w:p>
    <w:p w:rsidR="00094BC8" w:rsidRDefault="00094BC8">
      <w:pPr>
        <w:pStyle w:val="ConsPlusNormal"/>
        <w:spacing w:before="220"/>
        <w:ind w:firstLine="540"/>
        <w:jc w:val="both"/>
      </w:pPr>
      <w:r>
        <w:t>На территории Кемеровской области - Кузбасса осуществляют деятельность по обслуживанию населения 15 структурных подразделений государственного предприятия Кузбасса "</w:t>
      </w:r>
      <w:proofErr w:type="spellStart"/>
      <w:r>
        <w:t>Пассажиравтотранс</w:t>
      </w:r>
      <w:proofErr w:type="spellEnd"/>
      <w:r>
        <w:t>" (далее - ГПК "ПАТ"), которые включают 7 автовокзалов, 8 автостанций и 11 кассовых пунктов. ГПК "ПАТ" осуществляет комплекс мер по техническому оснащению объектов и созданию условий информационной доступности в целях беспрепятственного доступа инвалидов к автовокзалам и автостанциям. Его деятельность осуществляется за счет собственных средств.</w:t>
      </w:r>
    </w:p>
    <w:p w:rsidR="00094BC8" w:rsidRDefault="00094BC8">
      <w:pPr>
        <w:pStyle w:val="ConsPlusNormal"/>
        <w:spacing w:before="220"/>
        <w:ind w:firstLine="540"/>
        <w:jc w:val="both"/>
      </w:pPr>
      <w:r>
        <w:t>Выполнение плана мероприятий по повышению значений показателей доступности для инвалидов объектов и услуг ("дорожной карты") на 2016 - 2030 годы позволит создать благоприятные условия для социальной адаптации инвалидов в социуме, а также достичь гармоничного развития личности через реализацию ее творческого, художественного и интеллектуального потенциала.</w:t>
      </w:r>
    </w:p>
    <w:p w:rsidR="00094BC8" w:rsidRDefault="00094BC8">
      <w:pPr>
        <w:pStyle w:val="ConsPlusNormal"/>
        <w:spacing w:before="220"/>
        <w:ind w:firstLine="540"/>
        <w:jc w:val="both"/>
      </w:pPr>
      <w:r>
        <w:t>Перечень мероприятий, реализуемых для достижения запланированных значений показателей доступности для инвалидов объектов и услуг, приведен в приложении к настоящему плану мероприятий по повышению значений показателей доступности для инвалидов объектов и услуг ("дорожной карте") на 2016 - 2030 годы. Реализация указанных мероприятий осуществляется за счет средств федерального, областного и муниципальных бюджетов и внебюджетных источников, привлекаемых в установленном порядке. Объемы финансирования из областного бюджета ежегодно корректируются в соответствии с законом Кемеровской области - Кузбасса об областном бюджете на очередной финансовый год и плановый период.</w:t>
      </w:r>
    </w:p>
    <w:p w:rsidR="00094BC8" w:rsidRDefault="00094BC8">
      <w:pPr>
        <w:pStyle w:val="ConsPlusNormal"/>
        <w:jc w:val="both"/>
      </w:pPr>
    </w:p>
    <w:p w:rsidR="00094BC8" w:rsidRDefault="00094BC8">
      <w:pPr>
        <w:pStyle w:val="ConsPlusTitle"/>
        <w:jc w:val="center"/>
        <w:outlineLvl w:val="1"/>
      </w:pPr>
      <w:r>
        <w:t>3. Цели реализации "дорожной карты"</w:t>
      </w:r>
    </w:p>
    <w:p w:rsidR="00094BC8" w:rsidRDefault="00094BC8">
      <w:pPr>
        <w:pStyle w:val="ConsPlusNormal"/>
        <w:jc w:val="both"/>
      </w:pPr>
    </w:p>
    <w:p w:rsidR="00094BC8" w:rsidRDefault="00094BC8">
      <w:pPr>
        <w:pStyle w:val="ConsPlusNormal"/>
        <w:ind w:firstLine="540"/>
        <w:jc w:val="both"/>
      </w:pPr>
      <w:r>
        <w:t xml:space="preserve">3.1. Совершенствование правового регулирования обеспечения доступности для инвалидов объектов и услуг, совершенствование нормативной правовой базы Кемеровской области в соответствии с Федеральным </w:t>
      </w:r>
      <w:hyperlink r:id="rId45" w:history="1">
        <w:r>
          <w:rPr>
            <w:color w:val="0000FF"/>
          </w:rPr>
          <w:t>законом</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94BC8" w:rsidRDefault="00094BC8">
      <w:pPr>
        <w:pStyle w:val="ConsPlusNormal"/>
        <w:spacing w:before="220"/>
        <w:ind w:firstLine="540"/>
        <w:jc w:val="both"/>
      </w:pPr>
      <w:r>
        <w:t>3.2. Обеспечение инвалидам условий доступности объектов социальной, инженерной и транспортной инфраструктур путем их реконструкции.</w:t>
      </w:r>
    </w:p>
    <w:p w:rsidR="00094BC8" w:rsidRDefault="00094BC8">
      <w:pPr>
        <w:pStyle w:val="ConsPlusNormal"/>
        <w:spacing w:before="220"/>
        <w:ind w:firstLine="540"/>
        <w:jc w:val="both"/>
      </w:pPr>
      <w:r>
        <w:t>3.3. Обеспечение условий доступности услуг во всех сферах жизнедеятельности.</w:t>
      </w:r>
    </w:p>
    <w:p w:rsidR="00094BC8" w:rsidRDefault="00094BC8">
      <w:pPr>
        <w:pStyle w:val="ConsPlusNormal"/>
        <w:spacing w:before="220"/>
        <w:ind w:firstLine="540"/>
        <w:jc w:val="both"/>
      </w:pPr>
      <w:r>
        <w:t>3.4. Укрепление материально-технической базы адаптируемых объектов.</w:t>
      </w:r>
    </w:p>
    <w:p w:rsidR="00094BC8" w:rsidRDefault="00094BC8">
      <w:pPr>
        <w:pStyle w:val="ConsPlusNormal"/>
        <w:spacing w:before="220"/>
        <w:ind w:firstLine="540"/>
        <w:jc w:val="both"/>
      </w:pPr>
      <w:r>
        <w:t>3.5. Инструктирование или обучение специалистов, работающих с инвалидами, по вопросам, связанным с обеспечением доступности для них объектов и услуг.</w:t>
      </w:r>
    </w:p>
    <w:p w:rsidR="00094BC8" w:rsidRDefault="00094BC8">
      <w:pPr>
        <w:pStyle w:val="ConsPlusNormal"/>
        <w:jc w:val="both"/>
      </w:pPr>
    </w:p>
    <w:p w:rsidR="00094BC8" w:rsidRDefault="00094BC8">
      <w:pPr>
        <w:pStyle w:val="ConsPlusTitle"/>
        <w:jc w:val="center"/>
        <w:outlineLvl w:val="1"/>
      </w:pPr>
      <w:r>
        <w:t>4. Ожидаемые результаты реализации "дорожной карты"</w:t>
      </w:r>
    </w:p>
    <w:p w:rsidR="00094BC8" w:rsidRDefault="00094BC8">
      <w:pPr>
        <w:pStyle w:val="ConsPlusNormal"/>
        <w:jc w:val="both"/>
      </w:pPr>
    </w:p>
    <w:p w:rsidR="00094BC8" w:rsidRDefault="00094BC8">
      <w:pPr>
        <w:pStyle w:val="ConsPlusNormal"/>
        <w:ind w:firstLine="540"/>
        <w:jc w:val="both"/>
      </w:pPr>
      <w:r>
        <w:t>"Дорожная карта" направлена на развитие мер социальной поддержки инвалидов и детей-инвалидов, на формирование им равных возможностей для участия в жизни общества и повышение качества жизни на основе формирования доступной среды жизнедеятельности.</w:t>
      </w:r>
    </w:p>
    <w:p w:rsidR="00094BC8" w:rsidRDefault="00094BC8">
      <w:pPr>
        <w:pStyle w:val="ConsPlusNormal"/>
        <w:spacing w:before="220"/>
        <w:ind w:firstLine="540"/>
        <w:jc w:val="both"/>
      </w:pPr>
      <w:r>
        <w:t>Социальная эффективность "дорожной карты" будет выражаться в снижении социальной напряженности в обществе за счет:</w:t>
      </w:r>
    </w:p>
    <w:p w:rsidR="00094BC8" w:rsidRDefault="00094BC8">
      <w:pPr>
        <w:pStyle w:val="ConsPlusNormal"/>
        <w:spacing w:before="220"/>
        <w:ind w:firstLine="540"/>
        <w:jc w:val="both"/>
      </w:pPr>
      <w:r>
        <w:t>4.1. Совершенствования нормативной правовой основы регулирования правоотношений в обеспечении доступности объектов и услуг.</w:t>
      </w:r>
    </w:p>
    <w:p w:rsidR="00094BC8" w:rsidRDefault="00094BC8">
      <w:pPr>
        <w:pStyle w:val="ConsPlusNormal"/>
        <w:spacing w:before="220"/>
        <w:ind w:firstLine="540"/>
        <w:jc w:val="both"/>
      </w:pPr>
      <w:r>
        <w:t>4.2. Включения до 01.07.2016 в административные регламенты предоставления государственных услуг требований к обеспечению условий их доступности для инвалидов.</w:t>
      </w:r>
    </w:p>
    <w:p w:rsidR="00094BC8" w:rsidRDefault="00094BC8">
      <w:pPr>
        <w:pStyle w:val="ConsPlusNormal"/>
        <w:spacing w:before="220"/>
        <w:ind w:firstLine="540"/>
        <w:jc w:val="both"/>
      </w:pPr>
      <w:r>
        <w:t>4.3. Повышения уровня и качества предоставления социальных услуг для инвалидов.</w:t>
      </w:r>
    </w:p>
    <w:p w:rsidR="00094BC8" w:rsidRDefault="00094BC8">
      <w:pPr>
        <w:pStyle w:val="ConsPlusNormal"/>
        <w:spacing w:before="220"/>
        <w:ind w:firstLine="540"/>
        <w:jc w:val="both"/>
      </w:pPr>
      <w:r>
        <w:t>4.4. Привлечения общероссийских общественных организаций, в том числе социально ориентированных некоммерческих организаций, к партнерскому сотрудничеству в оценке доступности объектов и предоставления услуг во всех сферах жизнедеятельности.</w:t>
      </w:r>
    </w:p>
    <w:p w:rsidR="00094BC8" w:rsidRDefault="00094BC8">
      <w:pPr>
        <w:pStyle w:val="ConsPlusNormal"/>
        <w:spacing w:before="220"/>
        <w:ind w:firstLine="540"/>
        <w:jc w:val="both"/>
      </w:pPr>
      <w:r>
        <w:t>4.5. Укрепления материально-технической базы учреждений, участвующих в реализации "дорожной карты", во всех сферах жизнедеятельности.</w:t>
      </w:r>
    </w:p>
    <w:p w:rsidR="00094BC8" w:rsidRDefault="00094BC8">
      <w:pPr>
        <w:pStyle w:val="ConsPlusNormal"/>
        <w:jc w:val="both"/>
      </w:pPr>
    </w:p>
    <w:p w:rsidR="00094BC8" w:rsidRDefault="00094BC8">
      <w:pPr>
        <w:pStyle w:val="ConsPlusTitle"/>
        <w:jc w:val="center"/>
        <w:outlineLvl w:val="1"/>
      </w:pPr>
      <w:bookmarkStart w:id="2" w:name="P169"/>
      <w:bookmarkEnd w:id="2"/>
      <w:r>
        <w:t>5. Таблица повышения значений показателей доступности</w:t>
      </w:r>
    </w:p>
    <w:p w:rsidR="00094BC8" w:rsidRDefault="00094BC8">
      <w:pPr>
        <w:pStyle w:val="ConsPlusTitle"/>
        <w:jc w:val="center"/>
      </w:pPr>
      <w:r>
        <w:t>для инвалидов объектов и услуг</w:t>
      </w:r>
    </w:p>
    <w:p w:rsidR="00094BC8" w:rsidRDefault="00094BC8">
      <w:pPr>
        <w:pStyle w:val="ConsPlusNormal"/>
        <w:jc w:val="center"/>
      </w:pPr>
      <w:r>
        <w:t xml:space="preserve">(в ред. </w:t>
      </w:r>
      <w:hyperlink r:id="rId46" w:history="1">
        <w:r>
          <w:rPr>
            <w:color w:val="0000FF"/>
          </w:rPr>
          <w:t>распоряжения</w:t>
        </w:r>
      </w:hyperlink>
      <w:r>
        <w:t xml:space="preserve"> Правительства</w:t>
      </w:r>
    </w:p>
    <w:p w:rsidR="00094BC8" w:rsidRDefault="00094BC8">
      <w:pPr>
        <w:pStyle w:val="ConsPlusNormal"/>
        <w:jc w:val="center"/>
      </w:pPr>
      <w:r>
        <w:t>Кемеровской области - Кузбасса от 18.11.2021 N 676-р)</w:t>
      </w:r>
    </w:p>
    <w:p w:rsidR="00094BC8" w:rsidRDefault="00094BC8">
      <w:pPr>
        <w:pStyle w:val="ConsPlusNormal"/>
        <w:jc w:val="both"/>
      </w:pPr>
    </w:p>
    <w:p w:rsidR="00094BC8" w:rsidRDefault="00094BC8">
      <w:pPr>
        <w:sectPr w:rsidR="00094BC8" w:rsidSect="003416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871"/>
        <w:gridCol w:w="680"/>
        <w:gridCol w:w="709"/>
        <w:gridCol w:w="850"/>
        <w:gridCol w:w="709"/>
        <w:gridCol w:w="709"/>
        <w:gridCol w:w="708"/>
        <w:gridCol w:w="709"/>
        <w:gridCol w:w="709"/>
        <w:gridCol w:w="737"/>
        <w:gridCol w:w="794"/>
        <w:gridCol w:w="907"/>
        <w:gridCol w:w="1871"/>
      </w:tblGrid>
      <w:tr w:rsidR="00094BC8">
        <w:tc>
          <w:tcPr>
            <w:tcW w:w="629" w:type="dxa"/>
            <w:vMerge w:val="restart"/>
          </w:tcPr>
          <w:p w:rsidR="00094BC8" w:rsidRDefault="00094BC8">
            <w:pPr>
              <w:pStyle w:val="ConsPlusNormal"/>
              <w:jc w:val="center"/>
            </w:pPr>
            <w:r>
              <w:lastRenderedPageBreak/>
              <w:t>N п/п</w:t>
            </w:r>
          </w:p>
        </w:tc>
        <w:tc>
          <w:tcPr>
            <w:tcW w:w="1871" w:type="dxa"/>
            <w:vMerge w:val="restart"/>
          </w:tcPr>
          <w:p w:rsidR="00094BC8" w:rsidRDefault="00094BC8">
            <w:pPr>
              <w:pStyle w:val="ConsPlusNormal"/>
              <w:jc w:val="center"/>
            </w:pPr>
            <w:r>
              <w:t>Наименование показателя доступности для инвалидов объектов и услуг</w:t>
            </w:r>
          </w:p>
        </w:tc>
        <w:tc>
          <w:tcPr>
            <w:tcW w:w="8221" w:type="dxa"/>
            <w:gridSpan w:val="11"/>
          </w:tcPr>
          <w:p w:rsidR="00094BC8" w:rsidRDefault="00094BC8">
            <w:pPr>
              <w:pStyle w:val="ConsPlusNormal"/>
              <w:jc w:val="center"/>
            </w:pPr>
            <w:r>
              <w:t>Ожидаемые результаты повышения значений показателей доступности (по годам) (процентов)</w:t>
            </w:r>
          </w:p>
        </w:tc>
        <w:tc>
          <w:tcPr>
            <w:tcW w:w="1871" w:type="dxa"/>
            <w:vMerge w:val="restart"/>
          </w:tcPr>
          <w:p w:rsidR="00094BC8" w:rsidRDefault="00094BC8">
            <w:pPr>
              <w:pStyle w:val="ConsPlusNormal"/>
              <w:jc w:val="center"/>
            </w:pPr>
            <w:r>
              <w:t>Структурное подразделение, ответственное за мониторинг и достижение запланированных значений показателей доступности для инвалидов объектов и услуг</w:t>
            </w:r>
          </w:p>
        </w:tc>
      </w:tr>
      <w:tr w:rsidR="00094BC8">
        <w:tc>
          <w:tcPr>
            <w:tcW w:w="629" w:type="dxa"/>
            <w:vMerge/>
          </w:tcPr>
          <w:p w:rsidR="00094BC8" w:rsidRDefault="00094BC8">
            <w:pPr>
              <w:spacing w:after="1" w:line="0" w:lineRule="atLeast"/>
            </w:pPr>
          </w:p>
        </w:tc>
        <w:tc>
          <w:tcPr>
            <w:tcW w:w="1871" w:type="dxa"/>
            <w:vMerge/>
          </w:tcPr>
          <w:p w:rsidR="00094BC8" w:rsidRDefault="00094BC8">
            <w:pPr>
              <w:spacing w:after="1" w:line="0" w:lineRule="atLeast"/>
            </w:pPr>
          </w:p>
        </w:tc>
        <w:tc>
          <w:tcPr>
            <w:tcW w:w="680" w:type="dxa"/>
          </w:tcPr>
          <w:p w:rsidR="00094BC8" w:rsidRDefault="00094BC8">
            <w:pPr>
              <w:pStyle w:val="ConsPlusNormal"/>
              <w:jc w:val="center"/>
            </w:pPr>
            <w:r>
              <w:t>2016</w:t>
            </w:r>
          </w:p>
        </w:tc>
        <w:tc>
          <w:tcPr>
            <w:tcW w:w="709" w:type="dxa"/>
          </w:tcPr>
          <w:p w:rsidR="00094BC8" w:rsidRDefault="00094BC8">
            <w:pPr>
              <w:pStyle w:val="ConsPlusNormal"/>
              <w:jc w:val="center"/>
            </w:pPr>
            <w:r>
              <w:t>2017</w:t>
            </w:r>
          </w:p>
        </w:tc>
        <w:tc>
          <w:tcPr>
            <w:tcW w:w="850" w:type="dxa"/>
          </w:tcPr>
          <w:p w:rsidR="00094BC8" w:rsidRDefault="00094BC8">
            <w:pPr>
              <w:pStyle w:val="ConsPlusNormal"/>
              <w:jc w:val="center"/>
            </w:pPr>
            <w:r>
              <w:t>2018</w:t>
            </w:r>
          </w:p>
        </w:tc>
        <w:tc>
          <w:tcPr>
            <w:tcW w:w="709" w:type="dxa"/>
          </w:tcPr>
          <w:p w:rsidR="00094BC8" w:rsidRDefault="00094BC8">
            <w:pPr>
              <w:pStyle w:val="ConsPlusNormal"/>
              <w:jc w:val="center"/>
            </w:pPr>
            <w:r>
              <w:t>2019</w:t>
            </w:r>
          </w:p>
        </w:tc>
        <w:tc>
          <w:tcPr>
            <w:tcW w:w="709" w:type="dxa"/>
          </w:tcPr>
          <w:p w:rsidR="00094BC8" w:rsidRDefault="00094BC8">
            <w:pPr>
              <w:pStyle w:val="ConsPlusNormal"/>
              <w:jc w:val="center"/>
            </w:pPr>
            <w:r>
              <w:t>2020</w:t>
            </w:r>
          </w:p>
        </w:tc>
        <w:tc>
          <w:tcPr>
            <w:tcW w:w="708" w:type="dxa"/>
          </w:tcPr>
          <w:p w:rsidR="00094BC8" w:rsidRDefault="00094BC8">
            <w:pPr>
              <w:pStyle w:val="ConsPlusNormal"/>
              <w:jc w:val="center"/>
            </w:pPr>
            <w:r>
              <w:t>2021</w:t>
            </w:r>
          </w:p>
        </w:tc>
        <w:tc>
          <w:tcPr>
            <w:tcW w:w="709" w:type="dxa"/>
          </w:tcPr>
          <w:p w:rsidR="00094BC8" w:rsidRDefault="00094BC8">
            <w:pPr>
              <w:pStyle w:val="ConsPlusNormal"/>
              <w:jc w:val="center"/>
            </w:pPr>
            <w:r>
              <w:t>2022</w:t>
            </w:r>
          </w:p>
        </w:tc>
        <w:tc>
          <w:tcPr>
            <w:tcW w:w="709" w:type="dxa"/>
          </w:tcPr>
          <w:p w:rsidR="00094BC8" w:rsidRDefault="00094BC8">
            <w:pPr>
              <w:pStyle w:val="ConsPlusNormal"/>
              <w:jc w:val="center"/>
            </w:pPr>
            <w:r>
              <w:t>2023</w:t>
            </w:r>
          </w:p>
        </w:tc>
        <w:tc>
          <w:tcPr>
            <w:tcW w:w="737" w:type="dxa"/>
          </w:tcPr>
          <w:p w:rsidR="00094BC8" w:rsidRDefault="00094BC8">
            <w:pPr>
              <w:pStyle w:val="ConsPlusNormal"/>
              <w:jc w:val="center"/>
            </w:pPr>
            <w:r>
              <w:t>2024</w:t>
            </w:r>
          </w:p>
        </w:tc>
        <w:tc>
          <w:tcPr>
            <w:tcW w:w="794" w:type="dxa"/>
          </w:tcPr>
          <w:p w:rsidR="00094BC8" w:rsidRDefault="00094BC8">
            <w:pPr>
              <w:pStyle w:val="ConsPlusNormal"/>
              <w:jc w:val="center"/>
            </w:pPr>
            <w:r>
              <w:t>2025</w:t>
            </w:r>
          </w:p>
        </w:tc>
        <w:tc>
          <w:tcPr>
            <w:tcW w:w="907" w:type="dxa"/>
          </w:tcPr>
          <w:p w:rsidR="00094BC8" w:rsidRDefault="00094BC8">
            <w:pPr>
              <w:pStyle w:val="ConsPlusNormal"/>
              <w:jc w:val="center"/>
            </w:pPr>
            <w:r>
              <w:t>2026 - 2030</w:t>
            </w:r>
          </w:p>
        </w:tc>
        <w:tc>
          <w:tcPr>
            <w:tcW w:w="1871" w:type="dxa"/>
            <w:vMerge/>
          </w:tcPr>
          <w:p w:rsidR="00094BC8" w:rsidRDefault="00094BC8">
            <w:pPr>
              <w:spacing w:after="1" w:line="0" w:lineRule="atLeast"/>
            </w:pPr>
          </w:p>
        </w:tc>
      </w:tr>
      <w:tr w:rsidR="00094BC8">
        <w:tc>
          <w:tcPr>
            <w:tcW w:w="629" w:type="dxa"/>
          </w:tcPr>
          <w:p w:rsidR="00094BC8" w:rsidRDefault="00094BC8">
            <w:pPr>
              <w:pStyle w:val="ConsPlusNormal"/>
              <w:jc w:val="center"/>
            </w:pPr>
            <w:r>
              <w:t>1</w:t>
            </w:r>
          </w:p>
        </w:tc>
        <w:tc>
          <w:tcPr>
            <w:tcW w:w="1871" w:type="dxa"/>
          </w:tcPr>
          <w:p w:rsidR="00094BC8" w:rsidRDefault="00094BC8">
            <w:pPr>
              <w:pStyle w:val="ConsPlusNormal"/>
              <w:jc w:val="center"/>
            </w:pPr>
            <w:r>
              <w:t>2</w:t>
            </w:r>
          </w:p>
        </w:tc>
        <w:tc>
          <w:tcPr>
            <w:tcW w:w="680" w:type="dxa"/>
          </w:tcPr>
          <w:p w:rsidR="00094BC8" w:rsidRDefault="00094BC8">
            <w:pPr>
              <w:pStyle w:val="ConsPlusNormal"/>
              <w:jc w:val="center"/>
            </w:pPr>
            <w:r>
              <w:t>3</w:t>
            </w:r>
          </w:p>
        </w:tc>
        <w:tc>
          <w:tcPr>
            <w:tcW w:w="709" w:type="dxa"/>
          </w:tcPr>
          <w:p w:rsidR="00094BC8" w:rsidRDefault="00094BC8">
            <w:pPr>
              <w:pStyle w:val="ConsPlusNormal"/>
              <w:jc w:val="center"/>
            </w:pPr>
            <w:r>
              <w:t>4</w:t>
            </w:r>
          </w:p>
        </w:tc>
        <w:tc>
          <w:tcPr>
            <w:tcW w:w="850" w:type="dxa"/>
          </w:tcPr>
          <w:p w:rsidR="00094BC8" w:rsidRDefault="00094BC8">
            <w:pPr>
              <w:pStyle w:val="ConsPlusNormal"/>
              <w:jc w:val="center"/>
            </w:pPr>
            <w:r>
              <w:t>5</w:t>
            </w:r>
          </w:p>
        </w:tc>
        <w:tc>
          <w:tcPr>
            <w:tcW w:w="709" w:type="dxa"/>
          </w:tcPr>
          <w:p w:rsidR="00094BC8" w:rsidRDefault="00094BC8">
            <w:pPr>
              <w:pStyle w:val="ConsPlusNormal"/>
              <w:jc w:val="center"/>
            </w:pPr>
            <w:r>
              <w:t>6</w:t>
            </w:r>
          </w:p>
        </w:tc>
        <w:tc>
          <w:tcPr>
            <w:tcW w:w="709" w:type="dxa"/>
          </w:tcPr>
          <w:p w:rsidR="00094BC8" w:rsidRDefault="00094BC8">
            <w:pPr>
              <w:pStyle w:val="ConsPlusNormal"/>
              <w:jc w:val="center"/>
            </w:pPr>
            <w:r>
              <w:t>7</w:t>
            </w:r>
          </w:p>
        </w:tc>
        <w:tc>
          <w:tcPr>
            <w:tcW w:w="708" w:type="dxa"/>
          </w:tcPr>
          <w:p w:rsidR="00094BC8" w:rsidRDefault="00094BC8">
            <w:pPr>
              <w:pStyle w:val="ConsPlusNormal"/>
              <w:jc w:val="center"/>
            </w:pPr>
            <w:r>
              <w:t>8</w:t>
            </w:r>
          </w:p>
        </w:tc>
        <w:tc>
          <w:tcPr>
            <w:tcW w:w="709" w:type="dxa"/>
          </w:tcPr>
          <w:p w:rsidR="00094BC8" w:rsidRDefault="00094BC8">
            <w:pPr>
              <w:pStyle w:val="ConsPlusNormal"/>
              <w:jc w:val="center"/>
            </w:pPr>
            <w:r>
              <w:t>9</w:t>
            </w:r>
          </w:p>
        </w:tc>
        <w:tc>
          <w:tcPr>
            <w:tcW w:w="709" w:type="dxa"/>
          </w:tcPr>
          <w:p w:rsidR="00094BC8" w:rsidRDefault="00094BC8">
            <w:pPr>
              <w:pStyle w:val="ConsPlusNormal"/>
              <w:jc w:val="center"/>
            </w:pPr>
            <w:r>
              <w:t>10</w:t>
            </w:r>
          </w:p>
        </w:tc>
        <w:tc>
          <w:tcPr>
            <w:tcW w:w="737" w:type="dxa"/>
          </w:tcPr>
          <w:p w:rsidR="00094BC8" w:rsidRDefault="00094BC8">
            <w:pPr>
              <w:pStyle w:val="ConsPlusNormal"/>
              <w:jc w:val="center"/>
            </w:pPr>
            <w:r>
              <w:t>11</w:t>
            </w:r>
          </w:p>
        </w:tc>
        <w:tc>
          <w:tcPr>
            <w:tcW w:w="794" w:type="dxa"/>
          </w:tcPr>
          <w:p w:rsidR="00094BC8" w:rsidRDefault="00094BC8">
            <w:pPr>
              <w:pStyle w:val="ConsPlusNormal"/>
              <w:jc w:val="center"/>
            </w:pPr>
            <w:r>
              <w:t>12</w:t>
            </w:r>
          </w:p>
        </w:tc>
        <w:tc>
          <w:tcPr>
            <w:tcW w:w="907" w:type="dxa"/>
          </w:tcPr>
          <w:p w:rsidR="00094BC8" w:rsidRDefault="00094BC8">
            <w:pPr>
              <w:pStyle w:val="ConsPlusNormal"/>
              <w:jc w:val="center"/>
            </w:pPr>
            <w:r>
              <w:t>13</w:t>
            </w:r>
          </w:p>
        </w:tc>
        <w:tc>
          <w:tcPr>
            <w:tcW w:w="1871" w:type="dxa"/>
          </w:tcPr>
          <w:p w:rsidR="00094BC8" w:rsidRDefault="00094BC8">
            <w:pPr>
              <w:pStyle w:val="ConsPlusNormal"/>
              <w:jc w:val="center"/>
            </w:pPr>
            <w:r>
              <w:t>14</w:t>
            </w:r>
          </w:p>
        </w:tc>
      </w:tr>
      <w:tr w:rsidR="00094BC8">
        <w:tc>
          <w:tcPr>
            <w:tcW w:w="12592" w:type="dxa"/>
            <w:gridSpan w:val="14"/>
          </w:tcPr>
          <w:p w:rsidR="00094BC8" w:rsidRDefault="00094BC8">
            <w:pPr>
              <w:pStyle w:val="ConsPlusNormal"/>
              <w:jc w:val="center"/>
              <w:outlineLvl w:val="2"/>
            </w:pPr>
            <w:r>
              <w:t>Сфера труда и занятости населения</w:t>
            </w:r>
          </w:p>
        </w:tc>
      </w:tr>
      <w:tr w:rsidR="00094BC8">
        <w:tc>
          <w:tcPr>
            <w:tcW w:w="629" w:type="dxa"/>
          </w:tcPr>
          <w:p w:rsidR="00094BC8" w:rsidRDefault="00094BC8">
            <w:pPr>
              <w:pStyle w:val="ConsPlusNormal"/>
              <w:jc w:val="center"/>
            </w:pPr>
            <w:r>
              <w:t>1</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услуги), на которых в должностные инструкции сотрудников включено сопровождение инвалидов и оказание им помощи при </w:t>
            </w:r>
            <w:r>
              <w:lastRenderedPageBreak/>
              <w:t>предоставлении услуг</w:t>
            </w:r>
          </w:p>
        </w:tc>
        <w:tc>
          <w:tcPr>
            <w:tcW w:w="680" w:type="dxa"/>
          </w:tcPr>
          <w:p w:rsidR="00094BC8" w:rsidRDefault="00094BC8">
            <w:pPr>
              <w:pStyle w:val="ConsPlusNormal"/>
              <w:jc w:val="center"/>
            </w:pPr>
            <w:r>
              <w:lastRenderedPageBreak/>
              <w:t>100</w:t>
            </w:r>
          </w:p>
        </w:tc>
        <w:tc>
          <w:tcPr>
            <w:tcW w:w="709" w:type="dxa"/>
          </w:tcPr>
          <w:p w:rsidR="00094BC8" w:rsidRDefault="00094BC8">
            <w:pPr>
              <w:pStyle w:val="ConsPlusNormal"/>
              <w:jc w:val="center"/>
            </w:pPr>
            <w:r>
              <w:t>100</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Pr>
          <w:p w:rsidR="00094BC8" w:rsidRDefault="00094BC8">
            <w:pPr>
              <w:pStyle w:val="ConsPlusNormal"/>
            </w:pPr>
            <w:r>
              <w:t>Министерство труда и занятости населения Кузбасса</w:t>
            </w:r>
          </w:p>
        </w:tc>
      </w:tr>
      <w:tr w:rsidR="00094BC8">
        <w:tc>
          <w:tcPr>
            <w:tcW w:w="629" w:type="dxa"/>
          </w:tcPr>
          <w:p w:rsidR="00094BC8" w:rsidRDefault="00094BC8">
            <w:pPr>
              <w:pStyle w:val="ConsPlusNormal"/>
              <w:jc w:val="center"/>
            </w:pPr>
            <w:r>
              <w:t>2</w:t>
            </w:r>
          </w:p>
        </w:tc>
        <w:tc>
          <w:tcPr>
            <w:tcW w:w="1871" w:type="dxa"/>
          </w:tcPr>
          <w:p w:rsidR="00094BC8" w:rsidRDefault="00094BC8">
            <w:pPr>
              <w:pStyle w:val="ConsPlusNormal"/>
            </w:pPr>
            <w:r>
              <w:t>Удельный вес объектов (от общей численности объектов, на которых инвалидам предоставляются услуги), имеющих утвержденные паспорта доступности объектов и предоставляемых на них услуг</w:t>
            </w:r>
          </w:p>
        </w:tc>
        <w:tc>
          <w:tcPr>
            <w:tcW w:w="680" w:type="dxa"/>
          </w:tcPr>
          <w:p w:rsidR="00094BC8" w:rsidRDefault="00094BC8">
            <w:pPr>
              <w:pStyle w:val="ConsPlusNormal"/>
              <w:jc w:val="center"/>
            </w:pPr>
            <w:r>
              <w:t>80</w:t>
            </w:r>
          </w:p>
        </w:tc>
        <w:tc>
          <w:tcPr>
            <w:tcW w:w="709" w:type="dxa"/>
          </w:tcPr>
          <w:p w:rsidR="00094BC8" w:rsidRDefault="00094BC8">
            <w:pPr>
              <w:pStyle w:val="ConsPlusNormal"/>
              <w:jc w:val="center"/>
            </w:pPr>
            <w:r>
              <w:t>100</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val="restart"/>
          </w:tcPr>
          <w:p w:rsidR="00094BC8" w:rsidRDefault="00094BC8">
            <w:pPr>
              <w:pStyle w:val="ConsPlusNormal"/>
            </w:pPr>
          </w:p>
        </w:tc>
      </w:tr>
      <w:tr w:rsidR="00094BC8">
        <w:tc>
          <w:tcPr>
            <w:tcW w:w="629" w:type="dxa"/>
          </w:tcPr>
          <w:p w:rsidR="00094BC8" w:rsidRDefault="00094BC8">
            <w:pPr>
              <w:pStyle w:val="ConsPlusNormal"/>
              <w:jc w:val="center"/>
            </w:pPr>
            <w:r>
              <w:t>3</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услуги), на которых выделены на имеющейся автостоянке </w:t>
            </w:r>
            <w:proofErr w:type="spellStart"/>
            <w:r>
              <w:t>машино</w:t>
            </w:r>
            <w:proofErr w:type="spellEnd"/>
            <w:r>
              <w:t xml:space="preserve">-места для </w:t>
            </w:r>
            <w:r>
              <w:lastRenderedPageBreak/>
              <w:t>автотранспортных средств инвалидов</w:t>
            </w:r>
          </w:p>
        </w:tc>
        <w:tc>
          <w:tcPr>
            <w:tcW w:w="680" w:type="dxa"/>
          </w:tcPr>
          <w:p w:rsidR="00094BC8" w:rsidRDefault="00094BC8">
            <w:pPr>
              <w:pStyle w:val="ConsPlusNormal"/>
              <w:jc w:val="center"/>
            </w:pPr>
            <w:r>
              <w:lastRenderedPageBreak/>
              <w:t>88</w:t>
            </w:r>
          </w:p>
        </w:tc>
        <w:tc>
          <w:tcPr>
            <w:tcW w:w="709" w:type="dxa"/>
          </w:tcPr>
          <w:p w:rsidR="00094BC8" w:rsidRDefault="00094BC8">
            <w:pPr>
              <w:pStyle w:val="ConsPlusNormal"/>
              <w:jc w:val="center"/>
            </w:pPr>
            <w:r>
              <w:t>100</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96</w:t>
            </w:r>
          </w:p>
        </w:tc>
        <w:tc>
          <w:tcPr>
            <w:tcW w:w="709" w:type="dxa"/>
          </w:tcPr>
          <w:p w:rsidR="00094BC8" w:rsidRDefault="00094BC8">
            <w:pPr>
              <w:pStyle w:val="ConsPlusNormal"/>
              <w:jc w:val="center"/>
            </w:pPr>
            <w:r>
              <w:t>96</w:t>
            </w:r>
          </w:p>
        </w:tc>
        <w:tc>
          <w:tcPr>
            <w:tcW w:w="709" w:type="dxa"/>
          </w:tcPr>
          <w:p w:rsidR="00094BC8" w:rsidRDefault="00094BC8">
            <w:pPr>
              <w:pStyle w:val="ConsPlusNormal"/>
              <w:jc w:val="center"/>
            </w:pPr>
            <w:r>
              <w:t>96</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val="restart"/>
          </w:tcPr>
          <w:p w:rsidR="00094BC8" w:rsidRDefault="00094BC8">
            <w:pPr>
              <w:pStyle w:val="ConsPlusNormal"/>
              <w:jc w:val="center"/>
            </w:pPr>
            <w:r>
              <w:t>4</w:t>
            </w:r>
          </w:p>
        </w:tc>
        <w:tc>
          <w:tcPr>
            <w:tcW w:w="1871" w:type="dxa"/>
          </w:tcPr>
          <w:p w:rsidR="00094BC8" w:rsidRDefault="00094BC8">
            <w:pPr>
              <w:pStyle w:val="ConsPlusNormal"/>
            </w:pPr>
            <w:r>
              <w:t>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по зданию (при необходимости - по территории объекта), в том числе</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поручни</w:t>
            </w:r>
          </w:p>
        </w:tc>
        <w:tc>
          <w:tcPr>
            <w:tcW w:w="680" w:type="dxa"/>
          </w:tcPr>
          <w:p w:rsidR="00094BC8" w:rsidRDefault="00094BC8">
            <w:pPr>
              <w:pStyle w:val="ConsPlusNormal"/>
              <w:jc w:val="center"/>
            </w:pPr>
            <w:r>
              <w:t>60</w:t>
            </w:r>
          </w:p>
        </w:tc>
        <w:tc>
          <w:tcPr>
            <w:tcW w:w="709" w:type="dxa"/>
          </w:tcPr>
          <w:p w:rsidR="00094BC8" w:rsidRDefault="00094BC8">
            <w:pPr>
              <w:pStyle w:val="ConsPlusNormal"/>
              <w:jc w:val="center"/>
            </w:pPr>
            <w:r>
              <w:t>60</w:t>
            </w:r>
          </w:p>
        </w:tc>
        <w:tc>
          <w:tcPr>
            <w:tcW w:w="850" w:type="dxa"/>
          </w:tcPr>
          <w:p w:rsidR="00094BC8" w:rsidRDefault="00094BC8">
            <w:pPr>
              <w:pStyle w:val="ConsPlusNormal"/>
              <w:jc w:val="center"/>
            </w:pPr>
            <w:r>
              <w:t>70</w:t>
            </w:r>
          </w:p>
        </w:tc>
        <w:tc>
          <w:tcPr>
            <w:tcW w:w="709" w:type="dxa"/>
          </w:tcPr>
          <w:p w:rsidR="00094BC8" w:rsidRDefault="00094BC8">
            <w:pPr>
              <w:pStyle w:val="ConsPlusNormal"/>
              <w:jc w:val="center"/>
            </w:pPr>
            <w:r>
              <w:t>75</w:t>
            </w:r>
          </w:p>
        </w:tc>
        <w:tc>
          <w:tcPr>
            <w:tcW w:w="709" w:type="dxa"/>
          </w:tcPr>
          <w:p w:rsidR="00094BC8" w:rsidRDefault="00094BC8">
            <w:pPr>
              <w:pStyle w:val="ConsPlusNormal"/>
              <w:jc w:val="center"/>
            </w:pPr>
            <w:r>
              <w:t>80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val="restart"/>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пандусы</w:t>
            </w:r>
          </w:p>
        </w:tc>
        <w:tc>
          <w:tcPr>
            <w:tcW w:w="68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96</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входные группы</w:t>
            </w:r>
          </w:p>
        </w:tc>
        <w:tc>
          <w:tcPr>
            <w:tcW w:w="680" w:type="dxa"/>
          </w:tcPr>
          <w:p w:rsidR="00094BC8" w:rsidRDefault="00094BC8">
            <w:pPr>
              <w:pStyle w:val="ConsPlusNormal"/>
              <w:jc w:val="center"/>
            </w:pPr>
            <w:r>
              <w:t>84</w:t>
            </w:r>
          </w:p>
        </w:tc>
        <w:tc>
          <w:tcPr>
            <w:tcW w:w="709" w:type="dxa"/>
          </w:tcPr>
          <w:p w:rsidR="00094BC8" w:rsidRDefault="00094BC8">
            <w:pPr>
              <w:pStyle w:val="ConsPlusNormal"/>
              <w:jc w:val="center"/>
            </w:pPr>
            <w:r>
              <w:t>88</w:t>
            </w:r>
          </w:p>
        </w:tc>
        <w:tc>
          <w:tcPr>
            <w:tcW w:w="850" w:type="dxa"/>
          </w:tcPr>
          <w:p w:rsidR="00094BC8" w:rsidRDefault="00094BC8">
            <w:pPr>
              <w:pStyle w:val="ConsPlusNormal"/>
              <w:jc w:val="center"/>
            </w:pPr>
            <w:r>
              <w:t>90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96</w:t>
            </w:r>
          </w:p>
        </w:tc>
        <w:tc>
          <w:tcPr>
            <w:tcW w:w="709" w:type="dxa"/>
          </w:tcPr>
          <w:p w:rsidR="00094BC8" w:rsidRDefault="00094BC8">
            <w:pPr>
              <w:pStyle w:val="ConsPlusNormal"/>
              <w:jc w:val="center"/>
            </w:pPr>
            <w:r>
              <w:t>96</w:t>
            </w:r>
          </w:p>
        </w:tc>
        <w:tc>
          <w:tcPr>
            <w:tcW w:w="737" w:type="dxa"/>
          </w:tcPr>
          <w:p w:rsidR="00094BC8" w:rsidRDefault="00094BC8">
            <w:pPr>
              <w:pStyle w:val="ConsPlusNormal"/>
              <w:jc w:val="center"/>
            </w:pPr>
            <w:r>
              <w:t>96</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санитарно-гигиенические помещения</w:t>
            </w:r>
          </w:p>
        </w:tc>
        <w:tc>
          <w:tcPr>
            <w:tcW w:w="680" w:type="dxa"/>
          </w:tcPr>
          <w:p w:rsidR="00094BC8" w:rsidRDefault="00094BC8">
            <w:pPr>
              <w:pStyle w:val="ConsPlusNormal"/>
              <w:jc w:val="center"/>
            </w:pPr>
            <w:r>
              <w:t>48</w:t>
            </w:r>
          </w:p>
        </w:tc>
        <w:tc>
          <w:tcPr>
            <w:tcW w:w="709" w:type="dxa"/>
          </w:tcPr>
          <w:p w:rsidR="00094BC8" w:rsidRDefault="00094BC8">
            <w:pPr>
              <w:pStyle w:val="ConsPlusNormal"/>
              <w:jc w:val="center"/>
            </w:pPr>
            <w:r>
              <w:t>48</w:t>
            </w:r>
          </w:p>
        </w:tc>
        <w:tc>
          <w:tcPr>
            <w:tcW w:w="850" w:type="dxa"/>
          </w:tcPr>
          <w:p w:rsidR="00094BC8" w:rsidRDefault="00094BC8">
            <w:pPr>
              <w:pStyle w:val="ConsPlusNormal"/>
              <w:jc w:val="center"/>
            </w:pPr>
            <w:r>
              <w:t>50</w:t>
            </w:r>
          </w:p>
        </w:tc>
        <w:tc>
          <w:tcPr>
            <w:tcW w:w="709" w:type="dxa"/>
          </w:tcPr>
          <w:p w:rsidR="00094BC8" w:rsidRDefault="00094BC8">
            <w:pPr>
              <w:pStyle w:val="ConsPlusNormal"/>
              <w:jc w:val="center"/>
            </w:pPr>
            <w:r>
              <w:t>70</w:t>
            </w:r>
          </w:p>
        </w:tc>
        <w:tc>
          <w:tcPr>
            <w:tcW w:w="709" w:type="dxa"/>
          </w:tcPr>
          <w:p w:rsidR="00094BC8" w:rsidRDefault="00094BC8">
            <w:pPr>
              <w:pStyle w:val="ConsPlusNormal"/>
              <w:jc w:val="center"/>
            </w:pPr>
            <w:r>
              <w:t>80</w:t>
            </w:r>
          </w:p>
        </w:tc>
        <w:tc>
          <w:tcPr>
            <w:tcW w:w="708" w:type="dxa"/>
          </w:tcPr>
          <w:p w:rsidR="00094BC8" w:rsidRDefault="00094BC8">
            <w:pPr>
              <w:pStyle w:val="ConsPlusNormal"/>
              <w:jc w:val="center"/>
            </w:pPr>
            <w:r>
              <w:t>92</w:t>
            </w:r>
          </w:p>
        </w:tc>
        <w:tc>
          <w:tcPr>
            <w:tcW w:w="709" w:type="dxa"/>
          </w:tcPr>
          <w:p w:rsidR="00094BC8" w:rsidRDefault="00094BC8">
            <w:pPr>
              <w:pStyle w:val="ConsPlusNormal"/>
              <w:jc w:val="center"/>
            </w:pPr>
            <w:r>
              <w:t>92</w:t>
            </w:r>
          </w:p>
        </w:tc>
        <w:tc>
          <w:tcPr>
            <w:tcW w:w="709" w:type="dxa"/>
          </w:tcPr>
          <w:p w:rsidR="00094BC8" w:rsidRDefault="00094BC8">
            <w:pPr>
              <w:pStyle w:val="ConsPlusNormal"/>
              <w:jc w:val="center"/>
            </w:pPr>
            <w:r>
              <w:t>92</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достаточная ширина дверных проемов в стенах, лестничных маршей, площадок</w:t>
            </w:r>
          </w:p>
        </w:tc>
        <w:tc>
          <w:tcPr>
            <w:tcW w:w="680" w:type="dxa"/>
          </w:tcPr>
          <w:p w:rsidR="00094BC8" w:rsidRDefault="00094BC8">
            <w:pPr>
              <w:pStyle w:val="ConsPlusNormal"/>
              <w:jc w:val="center"/>
            </w:pPr>
            <w:r>
              <w:t>72</w:t>
            </w:r>
          </w:p>
        </w:tc>
        <w:tc>
          <w:tcPr>
            <w:tcW w:w="709" w:type="dxa"/>
          </w:tcPr>
          <w:p w:rsidR="00094BC8" w:rsidRDefault="00094BC8">
            <w:pPr>
              <w:pStyle w:val="ConsPlusNormal"/>
              <w:jc w:val="center"/>
            </w:pPr>
            <w:r>
              <w:t>72</w:t>
            </w:r>
          </w:p>
        </w:tc>
        <w:tc>
          <w:tcPr>
            <w:tcW w:w="850" w:type="dxa"/>
          </w:tcPr>
          <w:p w:rsidR="00094BC8" w:rsidRDefault="00094BC8">
            <w:pPr>
              <w:pStyle w:val="ConsPlusNormal"/>
              <w:jc w:val="center"/>
            </w:pPr>
            <w:r>
              <w:t>80</w:t>
            </w:r>
          </w:p>
        </w:tc>
        <w:tc>
          <w:tcPr>
            <w:tcW w:w="709" w:type="dxa"/>
          </w:tcPr>
          <w:p w:rsidR="00094BC8" w:rsidRDefault="00094BC8">
            <w:pPr>
              <w:pStyle w:val="ConsPlusNormal"/>
              <w:jc w:val="center"/>
            </w:pPr>
            <w:r>
              <w:t>85</w:t>
            </w:r>
          </w:p>
        </w:tc>
        <w:tc>
          <w:tcPr>
            <w:tcW w:w="709" w:type="dxa"/>
          </w:tcPr>
          <w:p w:rsidR="00094BC8" w:rsidRDefault="00094BC8">
            <w:pPr>
              <w:pStyle w:val="ConsPlusNormal"/>
              <w:jc w:val="center"/>
            </w:pPr>
            <w:r>
              <w:t>90</w:t>
            </w:r>
          </w:p>
        </w:tc>
        <w:tc>
          <w:tcPr>
            <w:tcW w:w="708" w:type="dxa"/>
          </w:tcPr>
          <w:p w:rsidR="00094BC8" w:rsidRDefault="00094BC8">
            <w:pPr>
              <w:pStyle w:val="ConsPlusNormal"/>
              <w:jc w:val="center"/>
            </w:pPr>
            <w:r>
              <w:t>96</w:t>
            </w:r>
          </w:p>
        </w:tc>
        <w:tc>
          <w:tcPr>
            <w:tcW w:w="709" w:type="dxa"/>
          </w:tcPr>
          <w:p w:rsidR="00094BC8" w:rsidRDefault="00094BC8">
            <w:pPr>
              <w:pStyle w:val="ConsPlusNormal"/>
              <w:jc w:val="center"/>
            </w:pPr>
            <w:r>
              <w:t>96</w:t>
            </w:r>
          </w:p>
        </w:tc>
        <w:tc>
          <w:tcPr>
            <w:tcW w:w="709" w:type="dxa"/>
          </w:tcPr>
          <w:p w:rsidR="00094BC8" w:rsidRDefault="00094BC8">
            <w:pPr>
              <w:pStyle w:val="ConsPlusNormal"/>
              <w:jc w:val="center"/>
            </w:pPr>
            <w:r>
              <w:t>96</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кнопки вызова помощника на входе в здание</w:t>
            </w:r>
          </w:p>
        </w:tc>
        <w:tc>
          <w:tcPr>
            <w:tcW w:w="68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92</w:t>
            </w:r>
          </w:p>
        </w:tc>
        <w:tc>
          <w:tcPr>
            <w:tcW w:w="709" w:type="dxa"/>
          </w:tcPr>
          <w:p w:rsidR="00094BC8" w:rsidRDefault="00094BC8">
            <w:pPr>
              <w:pStyle w:val="ConsPlusNormal"/>
              <w:jc w:val="center"/>
            </w:pPr>
            <w:r>
              <w:t>92</w:t>
            </w:r>
          </w:p>
        </w:tc>
        <w:tc>
          <w:tcPr>
            <w:tcW w:w="709" w:type="dxa"/>
          </w:tcPr>
          <w:p w:rsidR="00094BC8" w:rsidRDefault="00094BC8">
            <w:pPr>
              <w:pStyle w:val="ConsPlusNormal"/>
              <w:jc w:val="center"/>
            </w:pPr>
            <w:r>
              <w:t>92</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tcPr>
          <w:p w:rsidR="00094BC8" w:rsidRDefault="00094BC8">
            <w:pPr>
              <w:pStyle w:val="ConsPlusNormal"/>
              <w:jc w:val="center"/>
            </w:pPr>
            <w:r>
              <w:t>5</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w:t>
            </w:r>
            <w:r>
              <w:lastRenderedPageBreak/>
              <w:t>предоставляются услуги), на которых обеспечено дублирование необходимой для инвалидов (по слуху, по зрению)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c>
          <w:tcPr>
            <w:tcW w:w="680" w:type="dxa"/>
          </w:tcPr>
          <w:p w:rsidR="00094BC8" w:rsidRDefault="00094BC8">
            <w:pPr>
              <w:pStyle w:val="ConsPlusNormal"/>
              <w:jc w:val="center"/>
            </w:pPr>
            <w:r>
              <w:lastRenderedPageBreak/>
              <w:t>64</w:t>
            </w:r>
          </w:p>
        </w:tc>
        <w:tc>
          <w:tcPr>
            <w:tcW w:w="709" w:type="dxa"/>
          </w:tcPr>
          <w:p w:rsidR="00094BC8" w:rsidRDefault="00094BC8">
            <w:pPr>
              <w:pStyle w:val="ConsPlusNormal"/>
              <w:jc w:val="center"/>
            </w:pPr>
            <w:r>
              <w:t>68</w:t>
            </w:r>
          </w:p>
        </w:tc>
        <w:tc>
          <w:tcPr>
            <w:tcW w:w="850" w:type="dxa"/>
          </w:tcPr>
          <w:p w:rsidR="00094BC8" w:rsidRDefault="00094BC8">
            <w:pPr>
              <w:pStyle w:val="ConsPlusNormal"/>
              <w:jc w:val="center"/>
            </w:pPr>
            <w:r>
              <w:t>80</w:t>
            </w:r>
          </w:p>
        </w:tc>
        <w:tc>
          <w:tcPr>
            <w:tcW w:w="709" w:type="dxa"/>
          </w:tcPr>
          <w:p w:rsidR="00094BC8" w:rsidRDefault="00094BC8">
            <w:pPr>
              <w:pStyle w:val="ConsPlusNormal"/>
              <w:jc w:val="center"/>
            </w:pPr>
            <w:r>
              <w:t>90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80</w:t>
            </w:r>
          </w:p>
        </w:tc>
        <w:tc>
          <w:tcPr>
            <w:tcW w:w="709" w:type="dxa"/>
          </w:tcPr>
          <w:p w:rsidR="00094BC8" w:rsidRDefault="00094BC8">
            <w:pPr>
              <w:pStyle w:val="ConsPlusNormal"/>
              <w:jc w:val="center"/>
            </w:pPr>
            <w:r>
              <w:t>80</w:t>
            </w:r>
          </w:p>
        </w:tc>
        <w:tc>
          <w:tcPr>
            <w:tcW w:w="709" w:type="dxa"/>
          </w:tcPr>
          <w:p w:rsidR="00094BC8" w:rsidRDefault="00094BC8">
            <w:pPr>
              <w:pStyle w:val="ConsPlusNormal"/>
              <w:jc w:val="center"/>
            </w:pPr>
            <w:r>
              <w:t>90</w:t>
            </w:r>
          </w:p>
        </w:tc>
        <w:tc>
          <w:tcPr>
            <w:tcW w:w="737" w:type="dxa"/>
          </w:tcPr>
          <w:p w:rsidR="00094BC8" w:rsidRDefault="00094BC8">
            <w:pPr>
              <w:pStyle w:val="ConsPlusNormal"/>
              <w:jc w:val="center"/>
            </w:pPr>
            <w:r>
              <w:t>90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tcPr>
          <w:p w:rsidR="00094BC8" w:rsidRDefault="00094BC8">
            <w:pPr>
              <w:pStyle w:val="ConsPlusNormal"/>
              <w:jc w:val="center"/>
            </w:pPr>
            <w:r>
              <w:t>6</w:t>
            </w:r>
          </w:p>
        </w:tc>
        <w:tc>
          <w:tcPr>
            <w:tcW w:w="1871" w:type="dxa"/>
          </w:tcPr>
          <w:p w:rsidR="00094BC8" w:rsidRDefault="00094BC8">
            <w:pPr>
              <w:pStyle w:val="ConsPlusNormal"/>
            </w:pPr>
            <w:r>
              <w:t>Доля занятых инвалидов трудоспособного возраста (в общей численности инвалидов трудоспособного возраста)</w:t>
            </w:r>
          </w:p>
        </w:tc>
        <w:tc>
          <w:tcPr>
            <w:tcW w:w="680" w:type="dxa"/>
          </w:tcPr>
          <w:p w:rsidR="00094BC8" w:rsidRDefault="00094BC8">
            <w:pPr>
              <w:pStyle w:val="ConsPlusNormal"/>
              <w:jc w:val="center"/>
            </w:pPr>
            <w:r>
              <w:t>25</w:t>
            </w:r>
          </w:p>
        </w:tc>
        <w:tc>
          <w:tcPr>
            <w:tcW w:w="709" w:type="dxa"/>
          </w:tcPr>
          <w:p w:rsidR="00094BC8" w:rsidRDefault="00094BC8">
            <w:pPr>
              <w:pStyle w:val="ConsPlusNormal"/>
              <w:jc w:val="center"/>
            </w:pPr>
            <w:r>
              <w:t>25</w:t>
            </w:r>
          </w:p>
        </w:tc>
        <w:tc>
          <w:tcPr>
            <w:tcW w:w="850" w:type="dxa"/>
          </w:tcPr>
          <w:p w:rsidR="00094BC8" w:rsidRDefault="00094BC8">
            <w:pPr>
              <w:pStyle w:val="ConsPlusNormal"/>
              <w:jc w:val="center"/>
            </w:pPr>
            <w:r>
              <w:t>25,5</w:t>
            </w:r>
          </w:p>
        </w:tc>
        <w:tc>
          <w:tcPr>
            <w:tcW w:w="709" w:type="dxa"/>
          </w:tcPr>
          <w:p w:rsidR="00094BC8" w:rsidRDefault="00094BC8">
            <w:pPr>
              <w:pStyle w:val="ConsPlusNormal"/>
              <w:jc w:val="center"/>
            </w:pPr>
            <w:r>
              <w:t>27</w:t>
            </w:r>
          </w:p>
        </w:tc>
        <w:tc>
          <w:tcPr>
            <w:tcW w:w="709" w:type="dxa"/>
          </w:tcPr>
          <w:p w:rsidR="00094BC8" w:rsidRDefault="00094BC8">
            <w:pPr>
              <w:pStyle w:val="ConsPlusNormal"/>
              <w:jc w:val="center"/>
            </w:pPr>
            <w:r>
              <w:t>29</w:t>
            </w:r>
          </w:p>
        </w:tc>
        <w:tc>
          <w:tcPr>
            <w:tcW w:w="708" w:type="dxa"/>
          </w:tcPr>
          <w:p w:rsidR="00094BC8" w:rsidRDefault="00094BC8">
            <w:pPr>
              <w:pStyle w:val="ConsPlusNormal"/>
              <w:jc w:val="center"/>
            </w:pPr>
            <w:r>
              <w:t>25,8</w:t>
            </w:r>
          </w:p>
        </w:tc>
        <w:tc>
          <w:tcPr>
            <w:tcW w:w="709" w:type="dxa"/>
          </w:tcPr>
          <w:p w:rsidR="00094BC8" w:rsidRDefault="00094BC8">
            <w:pPr>
              <w:pStyle w:val="ConsPlusNormal"/>
              <w:jc w:val="center"/>
            </w:pPr>
            <w:r>
              <w:t>25,9</w:t>
            </w:r>
          </w:p>
        </w:tc>
        <w:tc>
          <w:tcPr>
            <w:tcW w:w="709" w:type="dxa"/>
          </w:tcPr>
          <w:p w:rsidR="00094BC8" w:rsidRDefault="00094BC8">
            <w:pPr>
              <w:pStyle w:val="ConsPlusNormal"/>
              <w:jc w:val="center"/>
            </w:pPr>
            <w:r>
              <w:t>26</w:t>
            </w:r>
          </w:p>
        </w:tc>
        <w:tc>
          <w:tcPr>
            <w:tcW w:w="737" w:type="dxa"/>
          </w:tcPr>
          <w:p w:rsidR="00094BC8" w:rsidRDefault="00094BC8">
            <w:pPr>
              <w:pStyle w:val="ConsPlusNormal"/>
              <w:jc w:val="center"/>
            </w:pPr>
            <w:r>
              <w:t>26</w:t>
            </w:r>
          </w:p>
        </w:tc>
        <w:tc>
          <w:tcPr>
            <w:tcW w:w="794" w:type="dxa"/>
          </w:tcPr>
          <w:p w:rsidR="00094BC8" w:rsidRDefault="00094BC8">
            <w:pPr>
              <w:pStyle w:val="ConsPlusNormal"/>
              <w:jc w:val="center"/>
            </w:pPr>
            <w:r>
              <w:t>26,5</w:t>
            </w:r>
          </w:p>
        </w:tc>
        <w:tc>
          <w:tcPr>
            <w:tcW w:w="907" w:type="dxa"/>
          </w:tcPr>
          <w:p w:rsidR="00094BC8" w:rsidRDefault="00094BC8">
            <w:pPr>
              <w:pStyle w:val="ConsPlusNormal"/>
              <w:jc w:val="center"/>
            </w:pPr>
            <w:r>
              <w:t>27</w:t>
            </w:r>
          </w:p>
        </w:tc>
        <w:tc>
          <w:tcPr>
            <w:tcW w:w="1871" w:type="dxa"/>
          </w:tcPr>
          <w:p w:rsidR="00094BC8" w:rsidRDefault="00094BC8">
            <w:pPr>
              <w:pStyle w:val="ConsPlusNormal"/>
            </w:pPr>
          </w:p>
        </w:tc>
      </w:tr>
      <w:tr w:rsidR="00094BC8">
        <w:tc>
          <w:tcPr>
            <w:tcW w:w="629" w:type="dxa"/>
          </w:tcPr>
          <w:p w:rsidR="00094BC8" w:rsidRDefault="00094BC8">
            <w:pPr>
              <w:pStyle w:val="ConsPlusNormal"/>
              <w:jc w:val="center"/>
            </w:pPr>
            <w:r>
              <w:t>7</w:t>
            </w:r>
          </w:p>
        </w:tc>
        <w:tc>
          <w:tcPr>
            <w:tcW w:w="1871" w:type="dxa"/>
          </w:tcPr>
          <w:p w:rsidR="00094BC8" w:rsidRDefault="00094BC8">
            <w:pPr>
              <w:pStyle w:val="ConsPlusNormal"/>
            </w:pPr>
            <w:r>
              <w:t xml:space="preserve">Доля инвалидов, трудоустроенных органами службы </w:t>
            </w:r>
            <w:r>
              <w:lastRenderedPageBreak/>
              <w:t>занятости (в общем числе инвалидов, обратившихся в органы службы занятости с просьбой о трудоустройстве)</w:t>
            </w:r>
          </w:p>
        </w:tc>
        <w:tc>
          <w:tcPr>
            <w:tcW w:w="680" w:type="dxa"/>
          </w:tcPr>
          <w:p w:rsidR="00094BC8" w:rsidRDefault="00094BC8">
            <w:pPr>
              <w:pStyle w:val="ConsPlusNormal"/>
              <w:jc w:val="center"/>
            </w:pPr>
            <w:r>
              <w:lastRenderedPageBreak/>
              <w:t>24</w:t>
            </w:r>
          </w:p>
        </w:tc>
        <w:tc>
          <w:tcPr>
            <w:tcW w:w="709" w:type="dxa"/>
          </w:tcPr>
          <w:p w:rsidR="00094BC8" w:rsidRDefault="00094BC8">
            <w:pPr>
              <w:pStyle w:val="ConsPlusNormal"/>
              <w:jc w:val="center"/>
            </w:pPr>
            <w:r>
              <w:t>25</w:t>
            </w:r>
          </w:p>
        </w:tc>
        <w:tc>
          <w:tcPr>
            <w:tcW w:w="850" w:type="dxa"/>
          </w:tcPr>
          <w:p w:rsidR="00094BC8" w:rsidRDefault="00094BC8">
            <w:pPr>
              <w:pStyle w:val="ConsPlusNormal"/>
              <w:jc w:val="center"/>
            </w:pPr>
            <w:r>
              <w:t>35</w:t>
            </w:r>
          </w:p>
        </w:tc>
        <w:tc>
          <w:tcPr>
            <w:tcW w:w="709" w:type="dxa"/>
          </w:tcPr>
          <w:p w:rsidR="00094BC8" w:rsidRDefault="00094BC8">
            <w:pPr>
              <w:pStyle w:val="ConsPlusNormal"/>
              <w:jc w:val="center"/>
            </w:pPr>
            <w:r>
              <w:t>40</w:t>
            </w:r>
          </w:p>
        </w:tc>
        <w:tc>
          <w:tcPr>
            <w:tcW w:w="709" w:type="dxa"/>
          </w:tcPr>
          <w:p w:rsidR="00094BC8" w:rsidRDefault="00094BC8">
            <w:pPr>
              <w:pStyle w:val="ConsPlusNormal"/>
              <w:jc w:val="center"/>
            </w:pPr>
            <w:r>
              <w:t>45</w:t>
            </w:r>
          </w:p>
        </w:tc>
        <w:tc>
          <w:tcPr>
            <w:tcW w:w="708" w:type="dxa"/>
          </w:tcPr>
          <w:p w:rsidR="00094BC8" w:rsidRDefault="00094BC8">
            <w:pPr>
              <w:pStyle w:val="ConsPlusNormal"/>
              <w:jc w:val="center"/>
            </w:pPr>
            <w:r>
              <w:t>60</w:t>
            </w:r>
          </w:p>
        </w:tc>
        <w:tc>
          <w:tcPr>
            <w:tcW w:w="709" w:type="dxa"/>
          </w:tcPr>
          <w:p w:rsidR="00094BC8" w:rsidRDefault="00094BC8">
            <w:pPr>
              <w:pStyle w:val="ConsPlusNormal"/>
              <w:jc w:val="center"/>
            </w:pPr>
            <w:r>
              <w:t>60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60</w:t>
            </w:r>
          </w:p>
        </w:tc>
        <w:tc>
          <w:tcPr>
            <w:tcW w:w="794" w:type="dxa"/>
          </w:tcPr>
          <w:p w:rsidR="00094BC8" w:rsidRDefault="00094BC8">
            <w:pPr>
              <w:pStyle w:val="ConsPlusNormal"/>
              <w:jc w:val="center"/>
            </w:pPr>
            <w:r>
              <w:t>60</w:t>
            </w:r>
          </w:p>
        </w:tc>
        <w:tc>
          <w:tcPr>
            <w:tcW w:w="907" w:type="dxa"/>
          </w:tcPr>
          <w:p w:rsidR="00094BC8" w:rsidRDefault="00094BC8">
            <w:pPr>
              <w:pStyle w:val="ConsPlusNormal"/>
              <w:jc w:val="center"/>
            </w:pPr>
            <w:r>
              <w:t>60</w:t>
            </w:r>
          </w:p>
        </w:tc>
        <w:tc>
          <w:tcPr>
            <w:tcW w:w="1871" w:type="dxa"/>
          </w:tcPr>
          <w:p w:rsidR="00094BC8" w:rsidRDefault="00094BC8">
            <w:pPr>
              <w:pStyle w:val="ConsPlusNormal"/>
            </w:pPr>
          </w:p>
        </w:tc>
      </w:tr>
      <w:tr w:rsidR="00094BC8">
        <w:tc>
          <w:tcPr>
            <w:tcW w:w="12592" w:type="dxa"/>
            <w:gridSpan w:val="14"/>
          </w:tcPr>
          <w:p w:rsidR="00094BC8" w:rsidRDefault="00094BC8">
            <w:pPr>
              <w:pStyle w:val="ConsPlusNormal"/>
              <w:jc w:val="center"/>
              <w:outlineLvl w:val="2"/>
            </w:pPr>
            <w:r>
              <w:t>Сфера культуры</w:t>
            </w:r>
          </w:p>
        </w:tc>
      </w:tr>
      <w:tr w:rsidR="00094BC8">
        <w:tc>
          <w:tcPr>
            <w:tcW w:w="629" w:type="dxa"/>
          </w:tcPr>
          <w:p w:rsidR="00094BC8" w:rsidRDefault="00094BC8">
            <w:pPr>
              <w:pStyle w:val="ConsPlusNormal"/>
              <w:jc w:val="center"/>
            </w:pPr>
            <w:r>
              <w:t>8</w:t>
            </w:r>
          </w:p>
        </w:tc>
        <w:tc>
          <w:tcPr>
            <w:tcW w:w="1871" w:type="dxa"/>
          </w:tcPr>
          <w:p w:rsidR="00094BC8" w:rsidRDefault="00094BC8">
            <w:pPr>
              <w:pStyle w:val="ConsPlusNormal"/>
            </w:pPr>
            <w:r>
              <w:t>Удельный вес объектов (от общей численности объектов, на которых инвалидам предоставляются услуги), на которых в должностные инструкции сотрудников включено сопровождение инвалидов и оказание им помощи при предоставлении услуг</w:t>
            </w:r>
          </w:p>
        </w:tc>
        <w:tc>
          <w:tcPr>
            <w:tcW w:w="680" w:type="dxa"/>
          </w:tcPr>
          <w:p w:rsidR="00094BC8" w:rsidRDefault="00094BC8">
            <w:pPr>
              <w:pStyle w:val="ConsPlusNormal"/>
              <w:jc w:val="center"/>
            </w:pPr>
            <w:r>
              <w:t>73</w:t>
            </w:r>
          </w:p>
        </w:tc>
        <w:tc>
          <w:tcPr>
            <w:tcW w:w="709" w:type="dxa"/>
          </w:tcPr>
          <w:p w:rsidR="00094BC8" w:rsidRDefault="00094BC8">
            <w:pPr>
              <w:pStyle w:val="ConsPlusNormal"/>
              <w:jc w:val="center"/>
            </w:pPr>
            <w:r>
              <w:t>88,5</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Pr>
          <w:p w:rsidR="00094BC8" w:rsidRDefault="00094BC8">
            <w:pPr>
              <w:pStyle w:val="ConsPlusNormal"/>
            </w:pPr>
            <w:r>
              <w:t>Министерство культуры и национальной политики Кузбасса</w:t>
            </w:r>
          </w:p>
        </w:tc>
      </w:tr>
      <w:tr w:rsidR="00094BC8">
        <w:tc>
          <w:tcPr>
            <w:tcW w:w="629" w:type="dxa"/>
          </w:tcPr>
          <w:p w:rsidR="00094BC8" w:rsidRDefault="00094BC8">
            <w:pPr>
              <w:pStyle w:val="ConsPlusNormal"/>
              <w:jc w:val="center"/>
            </w:pPr>
            <w:r>
              <w:t>9</w:t>
            </w:r>
          </w:p>
        </w:tc>
        <w:tc>
          <w:tcPr>
            <w:tcW w:w="1871" w:type="dxa"/>
          </w:tcPr>
          <w:p w:rsidR="00094BC8" w:rsidRDefault="00094BC8">
            <w:pPr>
              <w:pStyle w:val="ConsPlusNormal"/>
            </w:pPr>
            <w:r>
              <w:t xml:space="preserve">Удельный вес объектов (от </w:t>
            </w:r>
            <w:r>
              <w:lastRenderedPageBreak/>
              <w:t>общей численности объектов, на которых инвалидам предоставляются услуги), имеющих утвержденные паспорта доступности объектов и предоставляемых на них услуг</w:t>
            </w:r>
          </w:p>
        </w:tc>
        <w:tc>
          <w:tcPr>
            <w:tcW w:w="680" w:type="dxa"/>
          </w:tcPr>
          <w:p w:rsidR="00094BC8" w:rsidRDefault="00094BC8">
            <w:pPr>
              <w:pStyle w:val="ConsPlusNormal"/>
              <w:jc w:val="center"/>
            </w:pPr>
            <w:r>
              <w:lastRenderedPageBreak/>
              <w:t>42,3</w:t>
            </w:r>
          </w:p>
        </w:tc>
        <w:tc>
          <w:tcPr>
            <w:tcW w:w="709" w:type="dxa"/>
          </w:tcPr>
          <w:p w:rsidR="00094BC8" w:rsidRDefault="00094BC8">
            <w:pPr>
              <w:pStyle w:val="ConsPlusNormal"/>
              <w:jc w:val="center"/>
            </w:pPr>
            <w:r>
              <w:t>61,5</w:t>
            </w:r>
          </w:p>
        </w:tc>
        <w:tc>
          <w:tcPr>
            <w:tcW w:w="850" w:type="dxa"/>
          </w:tcPr>
          <w:p w:rsidR="00094BC8" w:rsidRDefault="00094BC8">
            <w:pPr>
              <w:pStyle w:val="ConsPlusNormal"/>
              <w:jc w:val="center"/>
            </w:pPr>
            <w:r>
              <w:t>76,9</w:t>
            </w:r>
          </w:p>
        </w:tc>
        <w:tc>
          <w:tcPr>
            <w:tcW w:w="709" w:type="dxa"/>
          </w:tcPr>
          <w:p w:rsidR="00094BC8" w:rsidRDefault="00094BC8">
            <w:pPr>
              <w:pStyle w:val="ConsPlusNormal"/>
              <w:jc w:val="center"/>
            </w:pPr>
            <w:r>
              <w:t>92,3</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Borders>
              <w:bottom w:val="nil"/>
            </w:tcBorders>
          </w:tcPr>
          <w:p w:rsidR="00094BC8" w:rsidRDefault="00094BC8">
            <w:pPr>
              <w:pStyle w:val="ConsPlusNormal"/>
            </w:pPr>
          </w:p>
        </w:tc>
      </w:tr>
      <w:tr w:rsidR="00094BC8">
        <w:tc>
          <w:tcPr>
            <w:tcW w:w="629" w:type="dxa"/>
          </w:tcPr>
          <w:p w:rsidR="00094BC8" w:rsidRDefault="00094BC8">
            <w:pPr>
              <w:pStyle w:val="ConsPlusNormal"/>
              <w:jc w:val="center"/>
            </w:pPr>
            <w:r>
              <w:t>10</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услуги), на которых выделены на имеющейся автостоянке </w:t>
            </w:r>
            <w:proofErr w:type="spellStart"/>
            <w:r>
              <w:t>машино</w:t>
            </w:r>
            <w:proofErr w:type="spellEnd"/>
            <w:r>
              <w:t>-места для автотранспортных средств инвалидов</w:t>
            </w:r>
          </w:p>
        </w:tc>
        <w:tc>
          <w:tcPr>
            <w:tcW w:w="680" w:type="dxa"/>
          </w:tcPr>
          <w:p w:rsidR="00094BC8" w:rsidRDefault="00094BC8">
            <w:pPr>
              <w:pStyle w:val="ConsPlusNormal"/>
              <w:jc w:val="center"/>
            </w:pPr>
            <w:r>
              <w:t>30,8</w:t>
            </w:r>
          </w:p>
        </w:tc>
        <w:tc>
          <w:tcPr>
            <w:tcW w:w="709" w:type="dxa"/>
          </w:tcPr>
          <w:p w:rsidR="00094BC8" w:rsidRDefault="00094BC8">
            <w:pPr>
              <w:pStyle w:val="ConsPlusNormal"/>
              <w:jc w:val="center"/>
            </w:pPr>
            <w:r>
              <w:t>34,6</w:t>
            </w:r>
          </w:p>
        </w:tc>
        <w:tc>
          <w:tcPr>
            <w:tcW w:w="850" w:type="dxa"/>
          </w:tcPr>
          <w:p w:rsidR="00094BC8" w:rsidRDefault="00094BC8">
            <w:pPr>
              <w:pStyle w:val="ConsPlusNormal"/>
              <w:jc w:val="center"/>
            </w:pPr>
            <w:r>
              <w:t>38,5</w:t>
            </w:r>
          </w:p>
        </w:tc>
        <w:tc>
          <w:tcPr>
            <w:tcW w:w="709" w:type="dxa"/>
          </w:tcPr>
          <w:p w:rsidR="00094BC8" w:rsidRDefault="00094BC8">
            <w:pPr>
              <w:pStyle w:val="ConsPlusNormal"/>
              <w:jc w:val="center"/>
            </w:pPr>
            <w:r>
              <w:t>42,3</w:t>
            </w:r>
          </w:p>
        </w:tc>
        <w:tc>
          <w:tcPr>
            <w:tcW w:w="709" w:type="dxa"/>
          </w:tcPr>
          <w:p w:rsidR="00094BC8" w:rsidRDefault="00094BC8">
            <w:pPr>
              <w:pStyle w:val="ConsPlusNormal"/>
              <w:jc w:val="center"/>
            </w:pPr>
            <w:r>
              <w:t>46,1</w:t>
            </w:r>
          </w:p>
        </w:tc>
        <w:tc>
          <w:tcPr>
            <w:tcW w:w="708" w:type="dxa"/>
          </w:tcPr>
          <w:p w:rsidR="00094BC8" w:rsidRDefault="00094BC8">
            <w:pPr>
              <w:pStyle w:val="ConsPlusNormal"/>
              <w:jc w:val="center"/>
            </w:pPr>
            <w:r>
              <w:t>75</w:t>
            </w:r>
          </w:p>
        </w:tc>
        <w:tc>
          <w:tcPr>
            <w:tcW w:w="709" w:type="dxa"/>
          </w:tcPr>
          <w:p w:rsidR="00094BC8" w:rsidRDefault="00094BC8">
            <w:pPr>
              <w:pStyle w:val="ConsPlusNormal"/>
              <w:jc w:val="center"/>
            </w:pPr>
            <w:r>
              <w:t>75</w:t>
            </w:r>
          </w:p>
        </w:tc>
        <w:tc>
          <w:tcPr>
            <w:tcW w:w="709" w:type="dxa"/>
          </w:tcPr>
          <w:p w:rsidR="00094BC8" w:rsidRDefault="00094BC8">
            <w:pPr>
              <w:pStyle w:val="ConsPlusNormal"/>
              <w:jc w:val="center"/>
            </w:pPr>
            <w:r>
              <w:t>75</w:t>
            </w:r>
          </w:p>
        </w:tc>
        <w:tc>
          <w:tcPr>
            <w:tcW w:w="737" w:type="dxa"/>
          </w:tcPr>
          <w:p w:rsidR="00094BC8" w:rsidRDefault="00094BC8">
            <w:pPr>
              <w:pStyle w:val="ConsPlusNormal"/>
              <w:jc w:val="center"/>
            </w:pPr>
            <w:r>
              <w:t>83,3</w:t>
            </w:r>
          </w:p>
        </w:tc>
        <w:tc>
          <w:tcPr>
            <w:tcW w:w="794" w:type="dxa"/>
          </w:tcPr>
          <w:p w:rsidR="00094BC8" w:rsidRDefault="00094BC8">
            <w:pPr>
              <w:pStyle w:val="ConsPlusNormal"/>
              <w:jc w:val="center"/>
            </w:pPr>
            <w:r>
              <w:t>91,6</w:t>
            </w:r>
          </w:p>
        </w:tc>
        <w:tc>
          <w:tcPr>
            <w:tcW w:w="907" w:type="dxa"/>
          </w:tcPr>
          <w:p w:rsidR="00094BC8" w:rsidRDefault="00094BC8">
            <w:pPr>
              <w:pStyle w:val="ConsPlusNormal"/>
              <w:jc w:val="center"/>
            </w:pPr>
            <w:r>
              <w:t>100</w:t>
            </w:r>
          </w:p>
        </w:tc>
        <w:tc>
          <w:tcPr>
            <w:tcW w:w="1871" w:type="dxa"/>
            <w:tcBorders>
              <w:top w:val="nil"/>
            </w:tcBorders>
          </w:tcPr>
          <w:p w:rsidR="00094BC8" w:rsidRDefault="00094BC8">
            <w:pPr>
              <w:pStyle w:val="ConsPlusNormal"/>
            </w:pPr>
          </w:p>
        </w:tc>
      </w:tr>
      <w:tr w:rsidR="00094BC8">
        <w:tc>
          <w:tcPr>
            <w:tcW w:w="629" w:type="dxa"/>
            <w:vMerge w:val="restart"/>
          </w:tcPr>
          <w:p w:rsidR="00094BC8" w:rsidRDefault="00094BC8">
            <w:pPr>
              <w:pStyle w:val="ConsPlusNormal"/>
              <w:jc w:val="center"/>
            </w:pPr>
            <w:r>
              <w:t>11</w:t>
            </w:r>
          </w:p>
        </w:tc>
        <w:tc>
          <w:tcPr>
            <w:tcW w:w="1871" w:type="dxa"/>
          </w:tcPr>
          <w:p w:rsidR="00094BC8" w:rsidRDefault="00094BC8">
            <w:pPr>
              <w:pStyle w:val="ConsPlusNormal"/>
            </w:pPr>
            <w:r>
              <w:t xml:space="preserve">Удельный вес </w:t>
            </w:r>
            <w:r>
              <w:lastRenderedPageBreak/>
              <w:t>объектов (от общей численности объектов, на которых инвалидам предоставляются услуги), на которых обеспечиваются 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по зданию (при необходимости - по территории объекта), в том числе</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tcBorders>
              <w:bottom w:val="nil"/>
            </w:tcBorders>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поручни</w:t>
            </w:r>
          </w:p>
        </w:tc>
        <w:tc>
          <w:tcPr>
            <w:tcW w:w="680" w:type="dxa"/>
          </w:tcPr>
          <w:p w:rsidR="00094BC8" w:rsidRDefault="00094BC8">
            <w:pPr>
              <w:pStyle w:val="ConsPlusNormal"/>
              <w:jc w:val="center"/>
            </w:pPr>
            <w:r>
              <w:t>21</w:t>
            </w:r>
          </w:p>
        </w:tc>
        <w:tc>
          <w:tcPr>
            <w:tcW w:w="709" w:type="dxa"/>
          </w:tcPr>
          <w:p w:rsidR="00094BC8" w:rsidRDefault="00094BC8">
            <w:pPr>
              <w:pStyle w:val="ConsPlusNormal"/>
              <w:jc w:val="center"/>
            </w:pPr>
            <w:r>
              <w:t>28,9</w:t>
            </w:r>
          </w:p>
        </w:tc>
        <w:tc>
          <w:tcPr>
            <w:tcW w:w="850" w:type="dxa"/>
          </w:tcPr>
          <w:p w:rsidR="00094BC8" w:rsidRDefault="00094BC8">
            <w:pPr>
              <w:pStyle w:val="ConsPlusNormal"/>
              <w:jc w:val="center"/>
            </w:pPr>
            <w:r>
              <w:t>34</w:t>
            </w:r>
          </w:p>
        </w:tc>
        <w:tc>
          <w:tcPr>
            <w:tcW w:w="709" w:type="dxa"/>
          </w:tcPr>
          <w:p w:rsidR="00094BC8" w:rsidRDefault="00094BC8">
            <w:pPr>
              <w:pStyle w:val="ConsPlusNormal"/>
              <w:jc w:val="center"/>
            </w:pPr>
            <w:r>
              <w:t>36,8</w:t>
            </w:r>
          </w:p>
        </w:tc>
        <w:tc>
          <w:tcPr>
            <w:tcW w:w="709" w:type="dxa"/>
          </w:tcPr>
          <w:p w:rsidR="00094BC8" w:rsidRDefault="00094BC8">
            <w:pPr>
              <w:pStyle w:val="ConsPlusNormal"/>
              <w:jc w:val="center"/>
            </w:pPr>
            <w:r>
              <w:t>39,5</w:t>
            </w:r>
          </w:p>
        </w:tc>
        <w:tc>
          <w:tcPr>
            <w:tcW w:w="708" w:type="dxa"/>
          </w:tcPr>
          <w:p w:rsidR="00094BC8" w:rsidRDefault="00094BC8">
            <w:pPr>
              <w:pStyle w:val="ConsPlusNormal"/>
              <w:jc w:val="center"/>
            </w:pPr>
            <w:r>
              <w:t>58,3</w:t>
            </w:r>
          </w:p>
        </w:tc>
        <w:tc>
          <w:tcPr>
            <w:tcW w:w="709" w:type="dxa"/>
          </w:tcPr>
          <w:p w:rsidR="00094BC8" w:rsidRDefault="00094BC8">
            <w:pPr>
              <w:pStyle w:val="ConsPlusNormal"/>
              <w:jc w:val="center"/>
            </w:pPr>
            <w:r>
              <w:t>62,5</w:t>
            </w:r>
          </w:p>
        </w:tc>
        <w:tc>
          <w:tcPr>
            <w:tcW w:w="709" w:type="dxa"/>
          </w:tcPr>
          <w:p w:rsidR="00094BC8" w:rsidRDefault="00094BC8">
            <w:pPr>
              <w:pStyle w:val="ConsPlusNormal"/>
              <w:jc w:val="center"/>
            </w:pPr>
            <w:r>
              <w:t>62,5</w:t>
            </w:r>
          </w:p>
        </w:tc>
        <w:tc>
          <w:tcPr>
            <w:tcW w:w="737" w:type="dxa"/>
          </w:tcPr>
          <w:p w:rsidR="00094BC8" w:rsidRDefault="00094BC8">
            <w:pPr>
              <w:pStyle w:val="ConsPlusNormal"/>
              <w:jc w:val="center"/>
            </w:pPr>
            <w:r>
              <w:t>66,6</w:t>
            </w:r>
          </w:p>
        </w:tc>
        <w:tc>
          <w:tcPr>
            <w:tcW w:w="794" w:type="dxa"/>
          </w:tcPr>
          <w:p w:rsidR="00094BC8" w:rsidRDefault="00094BC8">
            <w:pPr>
              <w:pStyle w:val="ConsPlusNormal"/>
              <w:jc w:val="center"/>
            </w:pPr>
            <w:r>
              <w:t>75</w:t>
            </w:r>
          </w:p>
        </w:tc>
        <w:tc>
          <w:tcPr>
            <w:tcW w:w="907" w:type="dxa"/>
          </w:tcPr>
          <w:p w:rsidR="00094BC8" w:rsidRDefault="00094BC8">
            <w:pPr>
              <w:pStyle w:val="ConsPlusNormal"/>
              <w:jc w:val="center"/>
            </w:pPr>
            <w:r>
              <w:t>100</w:t>
            </w:r>
          </w:p>
        </w:tc>
        <w:tc>
          <w:tcPr>
            <w:tcW w:w="1871" w:type="dxa"/>
            <w:vMerge w:val="restart"/>
            <w:tcBorders>
              <w:top w:val="nil"/>
            </w:tcBorders>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пандусы</w:t>
            </w:r>
          </w:p>
        </w:tc>
        <w:tc>
          <w:tcPr>
            <w:tcW w:w="680" w:type="dxa"/>
          </w:tcPr>
          <w:p w:rsidR="00094BC8" w:rsidRDefault="00094BC8">
            <w:pPr>
              <w:pStyle w:val="ConsPlusNormal"/>
              <w:jc w:val="center"/>
            </w:pPr>
            <w:r>
              <w:t>44,7</w:t>
            </w:r>
          </w:p>
        </w:tc>
        <w:tc>
          <w:tcPr>
            <w:tcW w:w="709" w:type="dxa"/>
          </w:tcPr>
          <w:p w:rsidR="00094BC8" w:rsidRDefault="00094BC8">
            <w:pPr>
              <w:pStyle w:val="ConsPlusNormal"/>
              <w:jc w:val="center"/>
            </w:pPr>
            <w:r>
              <w:t>52,6</w:t>
            </w:r>
          </w:p>
        </w:tc>
        <w:tc>
          <w:tcPr>
            <w:tcW w:w="850" w:type="dxa"/>
          </w:tcPr>
          <w:p w:rsidR="00094BC8" w:rsidRDefault="00094BC8">
            <w:pPr>
              <w:pStyle w:val="ConsPlusNormal"/>
              <w:jc w:val="center"/>
            </w:pPr>
            <w:r>
              <w:t>57,9</w:t>
            </w:r>
          </w:p>
        </w:tc>
        <w:tc>
          <w:tcPr>
            <w:tcW w:w="709" w:type="dxa"/>
          </w:tcPr>
          <w:p w:rsidR="00094BC8" w:rsidRDefault="00094BC8">
            <w:pPr>
              <w:pStyle w:val="ConsPlusNormal"/>
              <w:jc w:val="center"/>
            </w:pPr>
            <w:r>
              <w:t>60,5</w:t>
            </w:r>
          </w:p>
        </w:tc>
        <w:tc>
          <w:tcPr>
            <w:tcW w:w="709" w:type="dxa"/>
          </w:tcPr>
          <w:p w:rsidR="00094BC8" w:rsidRDefault="00094BC8">
            <w:pPr>
              <w:pStyle w:val="ConsPlusNormal"/>
              <w:jc w:val="center"/>
            </w:pPr>
            <w:r>
              <w:t>63,1</w:t>
            </w:r>
          </w:p>
        </w:tc>
        <w:tc>
          <w:tcPr>
            <w:tcW w:w="708" w:type="dxa"/>
          </w:tcPr>
          <w:p w:rsidR="00094BC8" w:rsidRDefault="00094BC8">
            <w:pPr>
              <w:pStyle w:val="ConsPlusNormal"/>
              <w:jc w:val="center"/>
            </w:pPr>
            <w:r>
              <w:t>80,7</w:t>
            </w:r>
          </w:p>
        </w:tc>
        <w:tc>
          <w:tcPr>
            <w:tcW w:w="709" w:type="dxa"/>
          </w:tcPr>
          <w:p w:rsidR="00094BC8" w:rsidRDefault="00094BC8">
            <w:pPr>
              <w:pStyle w:val="ConsPlusNormal"/>
              <w:jc w:val="center"/>
            </w:pPr>
            <w:r>
              <w:t>80,7</w:t>
            </w:r>
          </w:p>
        </w:tc>
        <w:tc>
          <w:tcPr>
            <w:tcW w:w="709" w:type="dxa"/>
          </w:tcPr>
          <w:p w:rsidR="00094BC8" w:rsidRDefault="00094BC8">
            <w:pPr>
              <w:pStyle w:val="ConsPlusNormal"/>
              <w:jc w:val="center"/>
            </w:pPr>
            <w:r>
              <w:t>80,7</w:t>
            </w:r>
          </w:p>
        </w:tc>
        <w:tc>
          <w:tcPr>
            <w:tcW w:w="737" w:type="dxa"/>
          </w:tcPr>
          <w:p w:rsidR="00094BC8" w:rsidRDefault="00094BC8">
            <w:pPr>
              <w:pStyle w:val="ConsPlusNormal"/>
              <w:jc w:val="center"/>
            </w:pPr>
            <w:r>
              <w:t>84,6</w:t>
            </w:r>
          </w:p>
        </w:tc>
        <w:tc>
          <w:tcPr>
            <w:tcW w:w="794" w:type="dxa"/>
          </w:tcPr>
          <w:p w:rsidR="00094BC8" w:rsidRDefault="00094BC8">
            <w:pPr>
              <w:pStyle w:val="ConsPlusNormal"/>
              <w:jc w:val="center"/>
            </w:pPr>
            <w:r>
              <w:t>84,6</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входные группы</w:t>
            </w:r>
          </w:p>
        </w:tc>
        <w:tc>
          <w:tcPr>
            <w:tcW w:w="680" w:type="dxa"/>
          </w:tcPr>
          <w:p w:rsidR="00094BC8" w:rsidRDefault="00094BC8">
            <w:pPr>
              <w:pStyle w:val="ConsPlusNormal"/>
              <w:jc w:val="center"/>
            </w:pPr>
            <w:r>
              <w:t>60,5</w:t>
            </w:r>
          </w:p>
        </w:tc>
        <w:tc>
          <w:tcPr>
            <w:tcW w:w="709" w:type="dxa"/>
          </w:tcPr>
          <w:p w:rsidR="00094BC8" w:rsidRDefault="00094BC8">
            <w:pPr>
              <w:pStyle w:val="ConsPlusNormal"/>
              <w:jc w:val="center"/>
            </w:pPr>
            <w:r>
              <w:t>63,1</w:t>
            </w:r>
          </w:p>
        </w:tc>
        <w:tc>
          <w:tcPr>
            <w:tcW w:w="850" w:type="dxa"/>
          </w:tcPr>
          <w:p w:rsidR="00094BC8" w:rsidRDefault="00094BC8">
            <w:pPr>
              <w:pStyle w:val="ConsPlusNormal"/>
              <w:jc w:val="center"/>
            </w:pPr>
            <w:r>
              <w:t>65,8</w:t>
            </w:r>
          </w:p>
        </w:tc>
        <w:tc>
          <w:tcPr>
            <w:tcW w:w="709" w:type="dxa"/>
          </w:tcPr>
          <w:p w:rsidR="00094BC8" w:rsidRDefault="00094BC8">
            <w:pPr>
              <w:pStyle w:val="ConsPlusNormal"/>
              <w:jc w:val="center"/>
            </w:pPr>
            <w:r>
              <w:t>68,4</w:t>
            </w:r>
          </w:p>
        </w:tc>
        <w:tc>
          <w:tcPr>
            <w:tcW w:w="709" w:type="dxa"/>
          </w:tcPr>
          <w:p w:rsidR="00094BC8" w:rsidRDefault="00094BC8">
            <w:pPr>
              <w:pStyle w:val="ConsPlusNormal"/>
              <w:jc w:val="center"/>
            </w:pPr>
            <w:r>
              <w:t>71</w:t>
            </w:r>
          </w:p>
        </w:tc>
        <w:tc>
          <w:tcPr>
            <w:tcW w:w="708" w:type="dxa"/>
          </w:tcPr>
          <w:p w:rsidR="00094BC8" w:rsidRDefault="00094BC8">
            <w:pPr>
              <w:pStyle w:val="ConsPlusNormal"/>
              <w:jc w:val="center"/>
            </w:pPr>
            <w:r>
              <w:t>81,4</w:t>
            </w:r>
          </w:p>
        </w:tc>
        <w:tc>
          <w:tcPr>
            <w:tcW w:w="709" w:type="dxa"/>
          </w:tcPr>
          <w:p w:rsidR="00094BC8" w:rsidRDefault="00094BC8">
            <w:pPr>
              <w:pStyle w:val="ConsPlusNormal"/>
              <w:jc w:val="center"/>
            </w:pPr>
            <w:r>
              <w:t>81,4</w:t>
            </w:r>
          </w:p>
        </w:tc>
        <w:tc>
          <w:tcPr>
            <w:tcW w:w="709" w:type="dxa"/>
          </w:tcPr>
          <w:p w:rsidR="00094BC8" w:rsidRDefault="00094BC8">
            <w:pPr>
              <w:pStyle w:val="ConsPlusNormal"/>
              <w:jc w:val="center"/>
            </w:pPr>
            <w:r>
              <w:t>81,4</w:t>
            </w:r>
          </w:p>
        </w:tc>
        <w:tc>
          <w:tcPr>
            <w:tcW w:w="737" w:type="dxa"/>
          </w:tcPr>
          <w:p w:rsidR="00094BC8" w:rsidRDefault="00094BC8">
            <w:pPr>
              <w:pStyle w:val="ConsPlusNormal"/>
              <w:jc w:val="center"/>
            </w:pPr>
            <w:r>
              <w:t>85,2</w:t>
            </w:r>
          </w:p>
        </w:tc>
        <w:tc>
          <w:tcPr>
            <w:tcW w:w="794" w:type="dxa"/>
          </w:tcPr>
          <w:p w:rsidR="00094BC8" w:rsidRDefault="00094BC8">
            <w:pPr>
              <w:pStyle w:val="ConsPlusNormal"/>
              <w:jc w:val="center"/>
            </w:pPr>
            <w:r>
              <w:t>85,2</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санитарно-гигиенические помещения</w:t>
            </w:r>
          </w:p>
        </w:tc>
        <w:tc>
          <w:tcPr>
            <w:tcW w:w="680" w:type="dxa"/>
          </w:tcPr>
          <w:p w:rsidR="00094BC8" w:rsidRDefault="00094BC8">
            <w:pPr>
              <w:pStyle w:val="ConsPlusNormal"/>
              <w:jc w:val="center"/>
            </w:pPr>
            <w:r>
              <w:t>31</w:t>
            </w:r>
          </w:p>
        </w:tc>
        <w:tc>
          <w:tcPr>
            <w:tcW w:w="709" w:type="dxa"/>
          </w:tcPr>
          <w:p w:rsidR="00094BC8" w:rsidRDefault="00094BC8">
            <w:pPr>
              <w:pStyle w:val="ConsPlusNormal"/>
              <w:jc w:val="center"/>
            </w:pPr>
            <w:r>
              <w:t>31</w:t>
            </w:r>
          </w:p>
        </w:tc>
        <w:tc>
          <w:tcPr>
            <w:tcW w:w="850" w:type="dxa"/>
          </w:tcPr>
          <w:p w:rsidR="00094BC8" w:rsidRDefault="00094BC8">
            <w:pPr>
              <w:pStyle w:val="ConsPlusNormal"/>
              <w:jc w:val="center"/>
            </w:pPr>
            <w:r>
              <w:t>31</w:t>
            </w:r>
          </w:p>
        </w:tc>
        <w:tc>
          <w:tcPr>
            <w:tcW w:w="709" w:type="dxa"/>
          </w:tcPr>
          <w:p w:rsidR="00094BC8" w:rsidRDefault="00094BC8">
            <w:pPr>
              <w:pStyle w:val="ConsPlusNormal"/>
              <w:jc w:val="center"/>
            </w:pPr>
            <w:r>
              <w:t>31</w:t>
            </w:r>
          </w:p>
        </w:tc>
        <w:tc>
          <w:tcPr>
            <w:tcW w:w="709" w:type="dxa"/>
          </w:tcPr>
          <w:p w:rsidR="00094BC8" w:rsidRDefault="00094BC8">
            <w:pPr>
              <w:pStyle w:val="ConsPlusNormal"/>
              <w:jc w:val="center"/>
            </w:pPr>
            <w:r>
              <w:t>38</w:t>
            </w:r>
          </w:p>
        </w:tc>
        <w:tc>
          <w:tcPr>
            <w:tcW w:w="708" w:type="dxa"/>
          </w:tcPr>
          <w:p w:rsidR="00094BC8" w:rsidRDefault="00094BC8">
            <w:pPr>
              <w:pStyle w:val="ConsPlusNormal"/>
              <w:jc w:val="center"/>
            </w:pPr>
            <w:r>
              <w:t>42,8</w:t>
            </w:r>
          </w:p>
        </w:tc>
        <w:tc>
          <w:tcPr>
            <w:tcW w:w="709" w:type="dxa"/>
          </w:tcPr>
          <w:p w:rsidR="00094BC8" w:rsidRDefault="00094BC8">
            <w:pPr>
              <w:pStyle w:val="ConsPlusNormal"/>
              <w:jc w:val="center"/>
            </w:pPr>
            <w:r>
              <w:t>42,8</w:t>
            </w:r>
          </w:p>
        </w:tc>
        <w:tc>
          <w:tcPr>
            <w:tcW w:w="709" w:type="dxa"/>
          </w:tcPr>
          <w:p w:rsidR="00094BC8" w:rsidRDefault="00094BC8">
            <w:pPr>
              <w:pStyle w:val="ConsPlusNormal"/>
              <w:jc w:val="center"/>
            </w:pPr>
            <w:r>
              <w:t>42,8</w:t>
            </w:r>
          </w:p>
        </w:tc>
        <w:tc>
          <w:tcPr>
            <w:tcW w:w="737" w:type="dxa"/>
          </w:tcPr>
          <w:p w:rsidR="00094BC8" w:rsidRDefault="00094BC8">
            <w:pPr>
              <w:pStyle w:val="ConsPlusNormal"/>
              <w:jc w:val="center"/>
            </w:pPr>
            <w:r>
              <w:t>46,4</w:t>
            </w:r>
          </w:p>
        </w:tc>
        <w:tc>
          <w:tcPr>
            <w:tcW w:w="794" w:type="dxa"/>
          </w:tcPr>
          <w:p w:rsidR="00094BC8" w:rsidRDefault="00094BC8">
            <w:pPr>
              <w:pStyle w:val="ConsPlusNormal"/>
              <w:jc w:val="center"/>
            </w:pPr>
            <w:r>
              <w:t>50</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достаточная ширина дверных проемов в стенах, лестничных маршей, площадок</w:t>
            </w:r>
          </w:p>
        </w:tc>
        <w:tc>
          <w:tcPr>
            <w:tcW w:w="680" w:type="dxa"/>
          </w:tcPr>
          <w:p w:rsidR="00094BC8" w:rsidRDefault="00094BC8">
            <w:pPr>
              <w:pStyle w:val="ConsPlusNormal"/>
              <w:jc w:val="center"/>
            </w:pPr>
            <w:r>
              <w:t>84</w:t>
            </w:r>
          </w:p>
        </w:tc>
        <w:tc>
          <w:tcPr>
            <w:tcW w:w="709" w:type="dxa"/>
          </w:tcPr>
          <w:p w:rsidR="00094BC8" w:rsidRDefault="00094BC8">
            <w:pPr>
              <w:pStyle w:val="ConsPlusNormal"/>
              <w:jc w:val="center"/>
            </w:pPr>
            <w:r>
              <w:t>84</w:t>
            </w:r>
          </w:p>
        </w:tc>
        <w:tc>
          <w:tcPr>
            <w:tcW w:w="850" w:type="dxa"/>
          </w:tcPr>
          <w:p w:rsidR="00094BC8" w:rsidRDefault="00094BC8">
            <w:pPr>
              <w:pStyle w:val="ConsPlusNormal"/>
              <w:jc w:val="center"/>
            </w:pPr>
            <w:r>
              <w:t>88</w:t>
            </w:r>
          </w:p>
        </w:tc>
        <w:tc>
          <w:tcPr>
            <w:tcW w:w="709" w:type="dxa"/>
          </w:tcPr>
          <w:p w:rsidR="00094BC8" w:rsidRDefault="00094BC8">
            <w:pPr>
              <w:pStyle w:val="ConsPlusNormal"/>
              <w:jc w:val="center"/>
            </w:pPr>
            <w:r>
              <w:t>88</w:t>
            </w:r>
          </w:p>
        </w:tc>
        <w:tc>
          <w:tcPr>
            <w:tcW w:w="709" w:type="dxa"/>
          </w:tcPr>
          <w:p w:rsidR="00094BC8" w:rsidRDefault="00094BC8">
            <w:pPr>
              <w:pStyle w:val="ConsPlusNormal"/>
              <w:jc w:val="center"/>
            </w:pPr>
            <w:r>
              <w:t>92</w:t>
            </w:r>
          </w:p>
        </w:tc>
        <w:tc>
          <w:tcPr>
            <w:tcW w:w="708" w:type="dxa"/>
          </w:tcPr>
          <w:p w:rsidR="00094BC8" w:rsidRDefault="00094BC8">
            <w:pPr>
              <w:pStyle w:val="ConsPlusNormal"/>
              <w:jc w:val="center"/>
            </w:pPr>
            <w:r>
              <w:t>92</w:t>
            </w:r>
          </w:p>
        </w:tc>
        <w:tc>
          <w:tcPr>
            <w:tcW w:w="709" w:type="dxa"/>
          </w:tcPr>
          <w:p w:rsidR="00094BC8" w:rsidRDefault="00094BC8">
            <w:pPr>
              <w:pStyle w:val="ConsPlusNormal"/>
              <w:jc w:val="center"/>
            </w:pPr>
            <w:r>
              <w:t>92</w:t>
            </w:r>
          </w:p>
        </w:tc>
        <w:tc>
          <w:tcPr>
            <w:tcW w:w="709" w:type="dxa"/>
          </w:tcPr>
          <w:p w:rsidR="00094BC8" w:rsidRDefault="00094BC8">
            <w:pPr>
              <w:pStyle w:val="ConsPlusNormal"/>
              <w:jc w:val="center"/>
            </w:pPr>
            <w:r>
              <w:t>92</w:t>
            </w:r>
          </w:p>
        </w:tc>
        <w:tc>
          <w:tcPr>
            <w:tcW w:w="737" w:type="dxa"/>
          </w:tcPr>
          <w:p w:rsidR="00094BC8" w:rsidRDefault="00094BC8">
            <w:pPr>
              <w:pStyle w:val="ConsPlusNormal"/>
              <w:jc w:val="center"/>
            </w:pPr>
            <w:r>
              <w:t>92</w:t>
            </w:r>
          </w:p>
        </w:tc>
        <w:tc>
          <w:tcPr>
            <w:tcW w:w="794" w:type="dxa"/>
          </w:tcPr>
          <w:p w:rsidR="00094BC8" w:rsidRDefault="00094BC8">
            <w:pPr>
              <w:pStyle w:val="ConsPlusNormal"/>
              <w:jc w:val="center"/>
            </w:pPr>
            <w:r>
              <w:t>92</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кнопки вызова помощника на входе в здание</w:t>
            </w:r>
          </w:p>
        </w:tc>
        <w:tc>
          <w:tcPr>
            <w:tcW w:w="680" w:type="dxa"/>
          </w:tcPr>
          <w:p w:rsidR="00094BC8" w:rsidRDefault="00094BC8">
            <w:pPr>
              <w:pStyle w:val="ConsPlusNormal"/>
              <w:jc w:val="center"/>
            </w:pPr>
            <w:r>
              <w:t>23,6</w:t>
            </w:r>
          </w:p>
        </w:tc>
        <w:tc>
          <w:tcPr>
            <w:tcW w:w="709" w:type="dxa"/>
          </w:tcPr>
          <w:p w:rsidR="00094BC8" w:rsidRDefault="00094BC8">
            <w:pPr>
              <w:pStyle w:val="ConsPlusNormal"/>
              <w:jc w:val="center"/>
            </w:pPr>
            <w:r>
              <w:t>23,6</w:t>
            </w:r>
          </w:p>
        </w:tc>
        <w:tc>
          <w:tcPr>
            <w:tcW w:w="850" w:type="dxa"/>
          </w:tcPr>
          <w:p w:rsidR="00094BC8" w:rsidRDefault="00094BC8">
            <w:pPr>
              <w:pStyle w:val="ConsPlusNormal"/>
              <w:jc w:val="center"/>
            </w:pPr>
            <w:r>
              <w:t>28,9</w:t>
            </w:r>
          </w:p>
        </w:tc>
        <w:tc>
          <w:tcPr>
            <w:tcW w:w="709" w:type="dxa"/>
          </w:tcPr>
          <w:p w:rsidR="00094BC8" w:rsidRDefault="00094BC8">
            <w:pPr>
              <w:pStyle w:val="ConsPlusNormal"/>
              <w:jc w:val="center"/>
            </w:pPr>
            <w:r>
              <w:t>34,2</w:t>
            </w:r>
          </w:p>
        </w:tc>
        <w:tc>
          <w:tcPr>
            <w:tcW w:w="709" w:type="dxa"/>
          </w:tcPr>
          <w:p w:rsidR="00094BC8" w:rsidRDefault="00094BC8">
            <w:pPr>
              <w:pStyle w:val="ConsPlusNormal"/>
              <w:jc w:val="center"/>
            </w:pPr>
            <w:r>
              <w:t>39,5</w:t>
            </w:r>
          </w:p>
        </w:tc>
        <w:tc>
          <w:tcPr>
            <w:tcW w:w="708" w:type="dxa"/>
          </w:tcPr>
          <w:p w:rsidR="00094BC8" w:rsidRDefault="00094BC8">
            <w:pPr>
              <w:pStyle w:val="ConsPlusNormal"/>
              <w:jc w:val="center"/>
            </w:pPr>
            <w:r>
              <w:t>85,7</w:t>
            </w:r>
          </w:p>
        </w:tc>
        <w:tc>
          <w:tcPr>
            <w:tcW w:w="709" w:type="dxa"/>
          </w:tcPr>
          <w:p w:rsidR="00094BC8" w:rsidRDefault="00094BC8">
            <w:pPr>
              <w:pStyle w:val="ConsPlusNormal"/>
              <w:jc w:val="center"/>
            </w:pPr>
            <w:r>
              <w:t>85,7</w:t>
            </w:r>
          </w:p>
        </w:tc>
        <w:tc>
          <w:tcPr>
            <w:tcW w:w="709" w:type="dxa"/>
          </w:tcPr>
          <w:p w:rsidR="00094BC8" w:rsidRDefault="00094BC8">
            <w:pPr>
              <w:pStyle w:val="ConsPlusNormal"/>
              <w:jc w:val="center"/>
            </w:pPr>
            <w:r>
              <w:t>89</w:t>
            </w:r>
          </w:p>
        </w:tc>
        <w:tc>
          <w:tcPr>
            <w:tcW w:w="737" w:type="dxa"/>
          </w:tcPr>
          <w:p w:rsidR="00094BC8" w:rsidRDefault="00094BC8">
            <w:pPr>
              <w:pStyle w:val="ConsPlusNormal"/>
              <w:jc w:val="center"/>
            </w:pPr>
            <w:r>
              <w:t>89</w:t>
            </w:r>
          </w:p>
        </w:tc>
        <w:tc>
          <w:tcPr>
            <w:tcW w:w="794" w:type="dxa"/>
          </w:tcPr>
          <w:p w:rsidR="00094BC8" w:rsidRDefault="00094BC8">
            <w:pPr>
              <w:pStyle w:val="ConsPlusNormal"/>
              <w:jc w:val="center"/>
            </w:pPr>
            <w:r>
              <w:t>92,8</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629" w:type="dxa"/>
          </w:tcPr>
          <w:p w:rsidR="00094BC8" w:rsidRDefault="00094BC8">
            <w:pPr>
              <w:pStyle w:val="ConsPlusNormal"/>
              <w:jc w:val="center"/>
            </w:pPr>
            <w:r>
              <w:t>12</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услуги), на которых обеспечено дублирование </w:t>
            </w:r>
            <w:r>
              <w:lastRenderedPageBreak/>
              <w:t>необходимой для инвалидов (по слуху, по зрению)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c>
          <w:tcPr>
            <w:tcW w:w="680" w:type="dxa"/>
          </w:tcPr>
          <w:p w:rsidR="00094BC8" w:rsidRDefault="00094BC8">
            <w:pPr>
              <w:pStyle w:val="ConsPlusNormal"/>
              <w:jc w:val="center"/>
            </w:pPr>
            <w:r>
              <w:lastRenderedPageBreak/>
              <w:t>42,3</w:t>
            </w:r>
          </w:p>
        </w:tc>
        <w:tc>
          <w:tcPr>
            <w:tcW w:w="709" w:type="dxa"/>
          </w:tcPr>
          <w:p w:rsidR="00094BC8" w:rsidRDefault="00094BC8">
            <w:pPr>
              <w:pStyle w:val="ConsPlusNormal"/>
              <w:jc w:val="center"/>
            </w:pPr>
            <w:r>
              <w:t>42,3</w:t>
            </w:r>
          </w:p>
        </w:tc>
        <w:tc>
          <w:tcPr>
            <w:tcW w:w="850" w:type="dxa"/>
          </w:tcPr>
          <w:p w:rsidR="00094BC8" w:rsidRDefault="00094BC8">
            <w:pPr>
              <w:pStyle w:val="ConsPlusNormal"/>
              <w:jc w:val="center"/>
            </w:pPr>
            <w:r>
              <w:t>46,1</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53,8</w:t>
            </w:r>
          </w:p>
        </w:tc>
        <w:tc>
          <w:tcPr>
            <w:tcW w:w="708" w:type="dxa"/>
          </w:tcPr>
          <w:p w:rsidR="00094BC8" w:rsidRDefault="00094BC8">
            <w:pPr>
              <w:pStyle w:val="ConsPlusNormal"/>
              <w:jc w:val="center"/>
            </w:pPr>
            <w:r>
              <w:t>71,4</w:t>
            </w:r>
          </w:p>
        </w:tc>
        <w:tc>
          <w:tcPr>
            <w:tcW w:w="709" w:type="dxa"/>
          </w:tcPr>
          <w:p w:rsidR="00094BC8" w:rsidRDefault="00094BC8">
            <w:pPr>
              <w:pStyle w:val="ConsPlusNormal"/>
              <w:jc w:val="center"/>
            </w:pPr>
            <w:r>
              <w:t>71,4</w:t>
            </w:r>
          </w:p>
        </w:tc>
        <w:tc>
          <w:tcPr>
            <w:tcW w:w="709" w:type="dxa"/>
          </w:tcPr>
          <w:p w:rsidR="00094BC8" w:rsidRDefault="00094BC8">
            <w:pPr>
              <w:pStyle w:val="ConsPlusNormal"/>
              <w:jc w:val="center"/>
            </w:pPr>
            <w:r>
              <w:t>75</w:t>
            </w:r>
          </w:p>
        </w:tc>
        <w:tc>
          <w:tcPr>
            <w:tcW w:w="737" w:type="dxa"/>
          </w:tcPr>
          <w:p w:rsidR="00094BC8" w:rsidRDefault="00094BC8">
            <w:pPr>
              <w:pStyle w:val="ConsPlusNormal"/>
              <w:jc w:val="center"/>
            </w:pPr>
            <w:r>
              <w:t>75</w:t>
            </w:r>
          </w:p>
        </w:tc>
        <w:tc>
          <w:tcPr>
            <w:tcW w:w="794" w:type="dxa"/>
          </w:tcPr>
          <w:p w:rsidR="00094BC8" w:rsidRDefault="00094BC8">
            <w:pPr>
              <w:pStyle w:val="ConsPlusNormal"/>
              <w:jc w:val="center"/>
            </w:pPr>
            <w:r>
              <w:t>78,5</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12592" w:type="dxa"/>
            <w:gridSpan w:val="14"/>
          </w:tcPr>
          <w:p w:rsidR="00094BC8" w:rsidRDefault="00094BC8">
            <w:pPr>
              <w:pStyle w:val="ConsPlusNormal"/>
              <w:jc w:val="center"/>
              <w:outlineLvl w:val="2"/>
            </w:pPr>
            <w:r>
              <w:t>Сфера здравоохранения</w:t>
            </w:r>
          </w:p>
        </w:tc>
      </w:tr>
      <w:tr w:rsidR="00094BC8">
        <w:tc>
          <w:tcPr>
            <w:tcW w:w="629" w:type="dxa"/>
          </w:tcPr>
          <w:p w:rsidR="00094BC8" w:rsidRDefault="00094BC8">
            <w:pPr>
              <w:pStyle w:val="ConsPlusNormal"/>
              <w:jc w:val="center"/>
            </w:pPr>
            <w:r>
              <w:t>13</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услуги), на которых в должностные инструкции сотрудников включено сопровождение </w:t>
            </w:r>
            <w:r>
              <w:lastRenderedPageBreak/>
              <w:t>инвалидов и оказание им помощи при предоставлении услуг</w:t>
            </w:r>
          </w:p>
        </w:tc>
        <w:tc>
          <w:tcPr>
            <w:tcW w:w="680" w:type="dxa"/>
          </w:tcPr>
          <w:p w:rsidR="00094BC8" w:rsidRDefault="00094BC8">
            <w:pPr>
              <w:pStyle w:val="ConsPlusNormal"/>
              <w:jc w:val="center"/>
            </w:pPr>
            <w:r>
              <w:lastRenderedPageBreak/>
              <w:t>38</w:t>
            </w:r>
          </w:p>
        </w:tc>
        <w:tc>
          <w:tcPr>
            <w:tcW w:w="709" w:type="dxa"/>
          </w:tcPr>
          <w:p w:rsidR="00094BC8" w:rsidRDefault="00094BC8">
            <w:pPr>
              <w:pStyle w:val="ConsPlusNormal"/>
              <w:jc w:val="center"/>
            </w:pPr>
            <w:r>
              <w:t>100</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Pr>
          <w:p w:rsidR="00094BC8" w:rsidRDefault="00094BC8">
            <w:pPr>
              <w:pStyle w:val="ConsPlusNormal"/>
            </w:pPr>
            <w:r>
              <w:t>Министерство здравоохранения Кузбасса</w:t>
            </w:r>
          </w:p>
        </w:tc>
      </w:tr>
      <w:tr w:rsidR="00094BC8">
        <w:tc>
          <w:tcPr>
            <w:tcW w:w="629" w:type="dxa"/>
          </w:tcPr>
          <w:p w:rsidR="00094BC8" w:rsidRDefault="00094BC8">
            <w:pPr>
              <w:pStyle w:val="ConsPlusNormal"/>
              <w:jc w:val="center"/>
            </w:pPr>
            <w:r>
              <w:t>14</w:t>
            </w:r>
          </w:p>
        </w:tc>
        <w:tc>
          <w:tcPr>
            <w:tcW w:w="1871" w:type="dxa"/>
          </w:tcPr>
          <w:p w:rsidR="00094BC8" w:rsidRDefault="00094BC8">
            <w:pPr>
              <w:pStyle w:val="ConsPlusNormal"/>
            </w:pPr>
            <w:r>
              <w:t>Удельный вес объектов (от общей численности объектов, на которых инвалидам предоставляются услуги), имеющих утвержденные паспорта доступности объектов и предоставляемых на них услуг</w:t>
            </w:r>
          </w:p>
        </w:tc>
        <w:tc>
          <w:tcPr>
            <w:tcW w:w="680" w:type="dxa"/>
          </w:tcPr>
          <w:p w:rsidR="00094BC8" w:rsidRDefault="00094BC8">
            <w:pPr>
              <w:pStyle w:val="ConsPlusNormal"/>
              <w:jc w:val="center"/>
            </w:pPr>
            <w:r>
              <w:t>9</w:t>
            </w:r>
          </w:p>
        </w:tc>
        <w:tc>
          <w:tcPr>
            <w:tcW w:w="709" w:type="dxa"/>
          </w:tcPr>
          <w:p w:rsidR="00094BC8" w:rsidRDefault="00094BC8">
            <w:pPr>
              <w:pStyle w:val="ConsPlusNormal"/>
              <w:jc w:val="center"/>
            </w:pPr>
            <w:r>
              <w:t>100</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val="restart"/>
          </w:tcPr>
          <w:p w:rsidR="00094BC8" w:rsidRDefault="00094BC8">
            <w:pPr>
              <w:pStyle w:val="ConsPlusNormal"/>
            </w:pPr>
          </w:p>
        </w:tc>
      </w:tr>
      <w:tr w:rsidR="00094BC8">
        <w:tc>
          <w:tcPr>
            <w:tcW w:w="629" w:type="dxa"/>
          </w:tcPr>
          <w:p w:rsidR="00094BC8" w:rsidRDefault="00094BC8">
            <w:pPr>
              <w:pStyle w:val="ConsPlusNormal"/>
              <w:jc w:val="center"/>
            </w:pPr>
            <w:r>
              <w:t>15</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услуги), на которых выделены на имеющейся </w:t>
            </w:r>
            <w:r>
              <w:lastRenderedPageBreak/>
              <w:t xml:space="preserve">автостоянке </w:t>
            </w:r>
            <w:proofErr w:type="spellStart"/>
            <w:r>
              <w:t>машино</w:t>
            </w:r>
            <w:proofErr w:type="spellEnd"/>
            <w:r>
              <w:t>-места для автотранспортных средств инвалидов</w:t>
            </w:r>
          </w:p>
        </w:tc>
        <w:tc>
          <w:tcPr>
            <w:tcW w:w="680" w:type="dxa"/>
          </w:tcPr>
          <w:p w:rsidR="00094BC8" w:rsidRDefault="00094BC8">
            <w:pPr>
              <w:pStyle w:val="ConsPlusNormal"/>
              <w:jc w:val="center"/>
            </w:pPr>
            <w:r>
              <w:lastRenderedPageBreak/>
              <w:t>45</w:t>
            </w:r>
          </w:p>
        </w:tc>
        <w:tc>
          <w:tcPr>
            <w:tcW w:w="709" w:type="dxa"/>
          </w:tcPr>
          <w:p w:rsidR="00094BC8" w:rsidRDefault="00094BC8">
            <w:pPr>
              <w:pStyle w:val="ConsPlusNormal"/>
              <w:jc w:val="center"/>
            </w:pPr>
            <w:r>
              <w:t>50</w:t>
            </w:r>
          </w:p>
        </w:tc>
        <w:tc>
          <w:tcPr>
            <w:tcW w:w="850" w:type="dxa"/>
          </w:tcPr>
          <w:p w:rsidR="00094BC8" w:rsidRDefault="00094BC8">
            <w:pPr>
              <w:pStyle w:val="ConsPlusNormal"/>
              <w:jc w:val="center"/>
            </w:pPr>
            <w:r>
              <w:t>60</w:t>
            </w:r>
          </w:p>
        </w:tc>
        <w:tc>
          <w:tcPr>
            <w:tcW w:w="709" w:type="dxa"/>
          </w:tcPr>
          <w:p w:rsidR="00094BC8" w:rsidRDefault="00094BC8">
            <w:pPr>
              <w:pStyle w:val="ConsPlusNormal"/>
              <w:jc w:val="center"/>
            </w:pPr>
            <w:r>
              <w:t>70</w:t>
            </w:r>
          </w:p>
        </w:tc>
        <w:tc>
          <w:tcPr>
            <w:tcW w:w="709" w:type="dxa"/>
          </w:tcPr>
          <w:p w:rsidR="00094BC8" w:rsidRDefault="00094BC8">
            <w:pPr>
              <w:pStyle w:val="ConsPlusNormal"/>
              <w:jc w:val="center"/>
            </w:pPr>
            <w:r>
              <w:t>85</w:t>
            </w:r>
          </w:p>
        </w:tc>
        <w:tc>
          <w:tcPr>
            <w:tcW w:w="708" w:type="dxa"/>
          </w:tcPr>
          <w:p w:rsidR="00094BC8" w:rsidRDefault="00094BC8">
            <w:pPr>
              <w:pStyle w:val="ConsPlusNormal"/>
              <w:jc w:val="center"/>
            </w:pPr>
            <w:r>
              <w:t>57,5</w:t>
            </w:r>
          </w:p>
        </w:tc>
        <w:tc>
          <w:tcPr>
            <w:tcW w:w="709" w:type="dxa"/>
          </w:tcPr>
          <w:p w:rsidR="00094BC8" w:rsidRDefault="00094BC8">
            <w:pPr>
              <w:pStyle w:val="ConsPlusNormal"/>
              <w:jc w:val="center"/>
            </w:pPr>
            <w:r>
              <w:t>60</w:t>
            </w:r>
          </w:p>
        </w:tc>
        <w:tc>
          <w:tcPr>
            <w:tcW w:w="709" w:type="dxa"/>
          </w:tcPr>
          <w:p w:rsidR="00094BC8" w:rsidRDefault="00094BC8">
            <w:pPr>
              <w:pStyle w:val="ConsPlusNormal"/>
              <w:jc w:val="center"/>
            </w:pPr>
            <w:r>
              <w:t>65</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75</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val="restart"/>
          </w:tcPr>
          <w:p w:rsidR="00094BC8" w:rsidRDefault="00094BC8">
            <w:pPr>
              <w:pStyle w:val="ConsPlusNormal"/>
              <w:jc w:val="center"/>
            </w:pPr>
            <w:r>
              <w:t>16</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по зданию (при необходимости - по территории </w:t>
            </w:r>
            <w:r>
              <w:lastRenderedPageBreak/>
              <w:t>объекта), в том числе</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tcBorders>
              <w:bottom w:val="nil"/>
            </w:tcBorders>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поручни</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8" w:type="dxa"/>
          </w:tcPr>
          <w:p w:rsidR="00094BC8" w:rsidRDefault="00094BC8">
            <w:pPr>
              <w:pStyle w:val="ConsPlusNormal"/>
              <w:jc w:val="center"/>
            </w:pPr>
            <w:r>
              <w:t>63,6</w:t>
            </w:r>
          </w:p>
        </w:tc>
        <w:tc>
          <w:tcPr>
            <w:tcW w:w="709" w:type="dxa"/>
          </w:tcPr>
          <w:p w:rsidR="00094BC8" w:rsidRDefault="00094BC8">
            <w:pPr>
              <w:pStyle w:val="ConsPlusNormal"/>
              <w:jc w:val="center"/>
            </w:pPr>
            <w:r>
              <w:t>68</w:t>
            </w:r>
          </w:p>
        </w:tc>
        <w:tc>
          <w:tcPr>
            <w:tcW w:w="709" w:type="dxa"/>
          </w:tcPr>
          <w:p w:rsidR="00094BC8" w:rsidRDefault="00094BC8">
            <w:pPr>
              <w:pStyle w:val="ConsPlusNormal"/>
              <w:jc w:val="center"/>
            </w:pPr>
            <w:r>
              <w:t>72</w:t>
            </w:r>
          </w:p>
        </w:tc>
        <w:tc>
          <w:tcPr>
            <w:tcW w:w="737" w:type="dxa"/>
          </w:tcPr>
          <w:p w:rsidR="00094BC8" w:rsidRDefault="00094BC8">
            <w:pPr>
              <w:pStyle w:val="ConsPlusNormal"/>
              <w:jc w:val="center"/>
            </w:pPr>
            <w:r>
              <w:t>78</w:t>
            </w:r>
          </w:p>
        </w:tc>
        <w:tc>
          <w:tcPr>
            <w:tcW w:w="794" w:type="dxa"/>
          </w:tcPr>
          <w:p w:rsidR="00094BC8" w:rsidRDefault="00094BC8">
            <w:pPr>
              <w:pStyle w:val="ConsPlusNormal"/>
              <w:jc w:val="center"/>
            </w:pPr>
            <w:r>
              <w:t>83</w:t>
            </w:r>
          </w:p>
        </w:tc>
        <w:tc>
          <w:tcPr>
            <w:tcW w:w="907" w:type="dxa"/>
          </w:tcPr>
          <w:p w:rsidR="00094BC8" w:rsidRDefault="00094BC8">
            <w:pPr>
              <w:pStyle w:val="ConsPlusNormal"/>
              <w:jc w:val="center"/>
            </w:pPr>
            <w:r>
              <w:t>100</w:t>
            </w:r>
          </w:p>
        </w:tc>
        <w:tc>
          <w:tcPr>
            <w:tcW w:w="1871" w:type="dxa"/>
            <w:vMerge w:val="restart"/>
            <w:tcBorders>
              <w:top w:val="nil"/>
            </w:tcBorders>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пандусы</w:t>
            </w:r>
          </w:p>
        </w:tc>
        <w:tc>
          <w:tcPr>
            <w:tcW w:w="680" w:type="dxa"/>
          </w:tcPr>
          <w:p w:rsidR="00094BC8" w:rsidRDefault="00094BC8">
            <w:pPr>
              <w:pStyle w:val="ConsPlusNormal"/>
              <w:jc w:val="center"/>
            </w:pPr>
            <w:r>
              <w:t>50</w:t>
            </w:r>
          </w:p>
        </w:tc>
        <w:tc>
          <w:tcPr>
            <w:tcW w:w="709" w:type="dxa"/>
          </w:tcPr>
          <w:p w:rsidR="00094BC8" w:rsidRDefault="00094BC8">
            <w:pPr>
              <w:pStyle w:val="ConsPlusNormal"/>
              <w:jc w:val="center"/>
            </w:pPr>
            <w:r>
              <w:t>53</w:t>
            </w:r>
          </w:p>
        </w:tc>
        <w:tc>
          <w:tcPr>
            <w:tcW w:w="850" w:type="dxa"/>
          </w:tcPr>
          <w:p w:rsidR="00094BC8" w:rsidRDefault="00094BC8">
            <w:pPr>
              <w:pStyle w:val="ConsPlusNormal"/>
              <w:jc w:val="center"/>
            </w:pPr>
            <w:r>
              <w:t>60</w:t>
            </w:r>
          </w:p>
        </w:tc>
        <w:tc>
          <w:tcPr>
            <w:tcW w:w="709" w:type="dxa"/>
          </w:tcPr>
          <w:p w:rsidR="00094BC8" w:rsidRDefault="00094BC8">
            <w:pPr>
              <w:pStyle w:val="ConsPlusNormal"/>
              <w:jc w:val="center"/>
            </w:pPr>
            <w:r>
              <w:t>65</w:t>
            </w:r>
          </w:p>
        </w:tc>
        <w:tc>
          <w:tcPr>
            <w:tcW w:w="709" w:type="dxa"/>
          </w:tcPr>
          <w:p w:rsidR="00094BC8" w:rsidRDefault="00094BC8">
            <w:pPr>
              <w:pStyle w:val="ConsPlusNormal"/>
              <w:jc w:val="center"/>
            </w:pPr>
            <w:r>
              <w:t>70</w:t>
            </w:r>
          </w:p>
        </w:tc>
        <w:tc>
          <w:tcPr>
            <w:tcW w:w="708" w:type="dxa"/>
          </w:tcPr>
          <w:p w:rsidR="00094BC8" w:rsidRDefault="00094BC8">
            <w:pPr>
              <w:pStyle w:val="ConsPlusNormal"/>
              <w:jc w:val="center"/>
            </w:pPr>
            <w:r>
              <w:t>68,1</w:t>
            </w:r>
          </w:p>
        </w:tc>
        <w:tc>
          <w:tcPr>
            <w:tcW w:w="709" w:type="dxa"/>
          </w:tcPr>
          <w:p w:rsidR="00094BC8" w:rsidRDefault="00094BC8">
            <w:pPr>
              <w:pStyle w:val="ConsPlusNormal"/>
              <w:jc w:val="center"/>
            </w:pPr>
            <w:r>
              <w:t>72</w:t>
            </w:r>
          </w:p>
        </w:tc>
        <w:tc>
          <w:tcPr>
            <w:tcW w:w="709" w:type="dxa"/>
          </w:tcPr>
          <w:p w:rsidR="00094BC8" w:rsidRDefault="00094BC8">
            <w:pPr>
              <w:pStyle w:val="ConsPlusNormal"/>
              <w:jc w:val="center"/>
            </w:pPr>
            <w:r>
              <w:t>77</w:t>
            </w:r>
          </w:p>
        </w:tc>
        <w:tc>
          <w:tcPr>
            <w:tcW w:w="737" w:type="dxa"/>
          </w:tcPr>
          <w:p w:rsidR="00094BC8" w:rsidRDefault="00094BC8">
            <w:pPr>
              <w:pStyle w:val="ConsPlusNormal"/>
              <w:jc w:val="center"/>
            </w:pPr>
            <w:r>
              <w:t>83</w:t>
            </w:r>
          </w:p>
        </w:tc>
        <w:tc>
          <w:tcPr>
            <w:tcW w:w="794" w:type="dxa"/>
          </w:tcPr>
          <w:p w:rsidR="00094BC8" w:rsidRDefault="00094BC8">
            <w:pPr>
              <w:pStyle w:val="ConsPlusNormal"/>
              <w:jc w:val="center"/>
            </w:pPr>
            <w:r>
              <w:t>88</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входные группы</w:t>
            </w:r>
          </w:p>
        </w:tc>
        <w:tc>
          <w:tcPr>
            <w:tcW w:w="680" w:type="dxa"/>
          </w:tcPr>
          <w:p w:rsidR="00094BC8" w:rsidRDefault="00094BC8">
            <w:pPr>
              <w:pStyle w:val="ConsPlusNormal"/>
              <w:jc w:val="center"/>
            </w:pPr>
            <w:r>
              <w:t>25</w:t>
            </w:r>
          </w:p>
        </w:tc>
        <w:tc>
          <w:tcPr>
            <w:tcW w:w="709" w:type="dxa"/>
          </w:tcPr>
          <w:p w:rsidR="00094BC8" w:rsidRDefault="00094BC8">
            <w:pPr>
              <w:pStyle w:val="ConsPlusNormal"/>
              <w:jc w:val="center"/>
            </w:pPr>
            <w:r>
              <w:t>27</w:t>
            </w:r>
          </w:p>
        </w:tc>
        <w:tc>
          <w:tcPr>
            <w:tcW w:w="850" w:type="dxa"/>
          </w:tcPr>
          <w:p w:rsidR="00094BC8" w:rsidRDefault="00094BC8">
            <w:pPr>
              <w:pStyle w:val="ConsPlusNormal"/>
              <w:jc w:val="center"/>
            </w:pPr>
            <w:r>
              <w:t>32</w:t>
            </w:r>
          </w:p>
        </w:tc>
        <w:tc>
          <w:tcPr>
            <w:tcW w:w="709" w:type="dxa"/>
          </w:tcPr>
          <w:p w:rsidR="00094BC8" w:rsidRDefault="00094BC8">
            <w:pPr>
              <w:pStyle w:val="ConsPlusNormal"/>
              <w:jc w:val="center"/>
            </w:pPr>
            <w:r>
              <w:t>40</w:t>
            </w:r>
          </w:p>
        </w:tc>
        <w:tc>
          <w:tcPr>
            <w:tcW w:w="709" w:type="dxa"/>
          </w:tcPr>
          <w:p w:rsidR="00094BC8" w:rsidRDefault="00094BC8">
            <w:pPr>
              <w:pStyle w:val="ConsPlusNormal"/>
              <w:jc w:val="center"/>
            </w:pPr>
            <w:r>
              <w:t>60</w:t>
            </w:r>
          </w:p>
        </w:tc>
        <w:tc>
          <w:tcPr>
            <w:tcW w:w="708" w:type="dxa"/>
          </w:tcPr>
          <w:p w:rsidR="00094BC8" w:rsidRDefault="00094BC8">
            <w:pPr>
              <w:pStyle w:val="ConsPlusNormal"/>
              <w:jc w:val="center"/>
            </w:pPr>
            <w:r>
              <w:t>68,1</w:t>
            </w:r>
          </w:p>
        </w:tc>
        <w:tc>
          <w:tcPr>
            <w:tcW w:w="709" w:type="dxa"/>
          </w:tcPr>
          <w:p w:rsidR="00094BC8" w:rsidRDefault="00094BC8">
            <w:pPr>
              <w:pStyle w:val="ConsPlusNormal"/>
              <w:jc w:val="center"/>
            </w:pPr>
            <w:r>
              <w:t>72</w:t>
            </w:r>
          </w:p>
        </w:tc>
        <w:tc>
          <w:tcPr>
            <w:tcW w:w="709" w:type="dxa"/>
          </w:tcPr>
          <w:p w:rsidR="00094BC8" w:rsidRDefault="00094BC8">
            <w:pPr>
              <w:pStyle w:val="ConsPlusNormal"/>
              <w:jc w:val="center"/>
            </w:pPr>
            <w:r>
              <w:t>77</w:t>
            </w:r>
          </w:p>
        </w:tc>
        <w:tc>
          <w:tcPr>
            <w:tcW w:w="737" w:type="dxa"/>
          </w:tcPr>
          <w:p w:rsidR="00094BC8" w:rsidRDefault="00094BC8">
            <w:pPr>
              <w:pStyle w:val="ConsPlusNormal"/>
              <w:jc w:val="center"/>
            </w:pPr>
            <w:r>
              <w:t>83</w:t>
            </w:r>
          </w:p>
        </w:tc>
        <w:tc>
          <w:tcPr>
            <w:tcW w:w="794" w:type="dxa"/>
          </w:tcPr>
          <w:p w:rsidR="00094BC8" w:rsidRDefault="00094BC8">
            <w:pPr>
              <w:pStyle w:val="ConsPlusNormal"/>
              <w:jc w:val="center"/>
            </w:pPr>
            <w:r>
              <w:t>88</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санитарно-гигиенические помещения</w:t>
            </w:r>
          </w:p>
        </w:tc>
        <w:tc>
          <w:tcPr>
            <w:tcW w:w="680" w:type="dxa"/>
          </w:tcPr>
          <w:p w:rsidR="00094BC8" w:rsidRDefault="00094BC8">
            <w:pPr>
              <w:pStyle w:val="ConsPlusNormal"/>
              <w:jc w:val="center"/>
            </w:pPr>
            <w:r>
              <w:t>45</w:t>
            </w:r>
          </w:p>
        </w:tc>
        <w:tc>
          <w:tcPr>
            <w:tcW w:w="709" w:type="dxa"/>
          </w:tcPr>
          <w:p w:rsidR="00094BC8" w:rsidRDefault="00094BC8">
            <w:pPr>
              <w:pStyle w:val="ConsPlusNormal"/>
              <w:jc w:val="center"/>
            </w:pPr>
            <w:r>
              <w:t>52</w:t>
            </w:r>
          </w:p>
        </w:tc>
        <w:tc>
          <w:tcPr>
            <w:tcW w:w="850" w:type="dxa"/>
          </w:tcPr>
          <w:p w:rsidR="00094BC8" w:rsidRDefault="00094BC8">
            <w:pPr>
              <w:pStyle w:val="ConsPlusNormal"/>
              <w:jc w:val="center"/>
            </w:pPr>
            <w:r>
              <w:t>58</w:t>
            </w:r>
          </w:p>
        </w:tc>
        <w:tc>
          <w:tcPr>
            <w:tcW w:w="709" w:type="dxa"/>
          </w:tcPr>
          <w:p w:rsidR="00094BC8" w:rsidRDefault="00094BC8">
            <w:pPr>
              <w:pStyle w:val="ConsPlusNormal"/>
              <w:jc w:val="center"/>
            </w:pPr>
            <w:r>
              <w:t>65</w:t>
            </w:r>
          </w:p>
        </w:tc>
        <w:tc>
          <w:tcPr>
            <w:tcW w:w="709" w:type="dxa"/>
          </w:tcPr>
          <w:p w:rsidR="00094BC8" w:rsidRDefault="00094BC8">
            <w:pPr>
              <w:pStyle w:val="ConsPlusNormal"/>
              <w:jc w:val="center"/>
            </w:pPr>
            <w:r>
              <w:t>70</w:t>
            </w:r>
          </w:p>
        </w:tc>
        <w:tc>
          <w:tcPr>
            <w:tcW w:w="708" w:type="dxa"/>
          </w:tcPr>
          <w:p w:rsidR="00094BC8" w:rsidRDefault="00094BC8">
            <w:pPr>
              <w:pStyle w:val="ConsPlusNormal"/>
              <w:jc w:val="center"/>
            </w:pPr>
            <w:r>
              <w:t>59,8</w:t>
            </w:r>
          </w:p>
        </w:tc>
        <w:tc>
          <w:tcPr>
            <w:tcW w:w="709" w:type="dxa"/>
          </w:tcPr>
          <w:p w:rsidR="00094BC8" w:rsidRDefault="00094BC8">
            <w:pPr>
              <w:pStyle w:val="ConsPlusNormal"/>
              <w:jc w:val="center"/>
            </w:pPr>
            <w:r>
              <w:t>65</w:t>
            </w:r>
          </w:p>
        </w:tc>
        <w:tc>
          <w:tcPr>
            <w:tcW w:w="709" w:type="dxa"/>
          </w:tcPr>
          <w:p w:rsidR="00094BC8" w:rsidRDefault="00094BC8">
            <w:pPr>
              <w:pStyle w:val="ConsPlusNormal"/>
              <w:jc w:val="center"/>
            </w:pPr>
            <w:r>
              <w:t>70</w:t>
            </w:r>
          </w:p>
        </w:tc>
        <w:tc>
          <w:tcPr>
            <w:tcW w:w="737" w:type="dxa"/>
          </w:tcPr>
          <w:p w:rsidR="00094BC8" w:rsidRDefault="00094BC8">
            <w:pPr>
              <w:pStyle w:val="ConsPlusNormal"/>
              <w:jc w:val="center"/>
            </w:pPr>
            <w:r>
              <w:t>75</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достаточная ширина дверных проемов в стенах, лестничных маршей, площадок</w:t>
            </w:r>
          </w:p>
        </w:tc>
        <w:tc>
          <w:tcPr>
            <w:tcW w:w="680" w:type="dxa"/>
          </w:tcPr>
          <w:p w:rsidR="00094BC8" w:rsidRDefault="00094BC8">
            <w:pPr>
              <w:pStyle w:val="ConsPlusNormal"/>
              <w:jc w:val="center"/>
            </w:pPr>
            <w:r>
              <w:t>6</w:t>
            </w:r>
          </w:p>
        </w:tc>
        <w:tc>
          <w:tcPr>
            <w:tcW w:w="709" w:type="dxa"/>
          </w:tcPr>
          <w:p w:rsidR="00094BC8" w:rsidRDefault="00094BC8">
            <w:pPr>
              <w:pStyle w:val="ConsPlusNormal"/>
              <w:jc w:val="center"/>
            </w:pPr>
            <w:r>
              <w:t>14</w:t>
            </w:r>
          </w:p>
        </w:tc>
        <w:tc>
          <w:tcPr>
            <w:tcW w:w="850" w:type="dxa"/>
          </w:tcPr>
          <w:p w:rsidR="00094BC8" w:rsidRDefault="00094BC8">
            <w:pPr>
              <w:pStyle w:val="ConsPlusNormal"/>
              <w:jc w:val="center"/>
            </w:pPr>
            <w:r>
              <w:t>25</w:t>
            </w:r>
          </w:p>
        </w:tc>
        <w:tc>
          <w:tcPr>
            <w:tcW w:w="709" w:type="dxa"/>
          </w:tcPr>
          <w:p w:rsidR="00094BC8" w:rsidRDefault="00094BC8">
            <w:pPr>
              <w:pStyle w:val="ConsPlusNormal"/>
              <w:jc w:val="center"/>
            </w:pPr>
            <w:r>
              <w:t>37</w:t>
            </w:r>
          </w:p>
        </w:tc>
        <w:tc>
          <w:tcPr>
            <w:tcW w:w="709" w:type="dxa"/>
          </w:tcPr>
          <w:p w:rsidR="00094BC8" w:rsidRDefault="00094BC8">
            <w:pPr>
              <w:pStyle w:val="ConsPlusNormal"/>
              <w:jc w:val="center"/>
            </w:pPr>
            <w:r>
              <w:t>45</w:t>
            </w:r>
          </w:p>
        </w:tc>
        <w:tc>
          <w:tcPr>
            <w:tcW w:w="708" w:type="dxa"/>
          </w:tcPr>
          <w:p w:rsidR="00094BC8" w:rsidRDefault="00094BC8">
            <w:pPr>
              <w:pStyle w:val="ConsPlusNormal"/>
              <w:jc w:val="center"/>
            </w:pPr>
            <w:r>
              <w:t>60</w:t>
            </w:r>
          </w:p>
        </w:tc>
        <w:tc>
          <w:tcPr>
            <w:tcW w:w="709" w:type="dxa"/>
          </w:tcPr>
          <w:p w:rsidR="00094BC8" w:rsidRDefault="00094BC8">
            <w:pPr>
              <w:pStyle w:val="ConsPlusNormal"/>
              <w:jc w:val="center"/>
            </w:pPr>
            <w:r>
              <w:t>70</w:t>
            </w:r>
          </w:p>
        </w:tc>
        <w:tc>
          <w:tcPr>
            <w:tcW w:w="709" w:type="dxa"/>
          </w:tcPr>
          <w:p w:rsidR="00094BC8" w:rsidRDefault="00094BC8">
            <w:pPr>
              <w:pStyle w:val="ConsPlusNormal"/>
              <w:jc w:val="center"/>
            </w:pPr>
            <w:r>
              <w:t>75</w:t>
            </w:r>
          </w:p>
        </w:tc>
        <w:tc>
          <w:tcPr>
            <w:tcW w:w="737" w:type="dxa"/>
          </w:tcPr>
          <w:p w:rsidR="00094BC8" w:rsidRDefault="00094BC8">
            <w:pPr>
              <w:pStyle w:val="ConsPlusNormal"/>
              <w:jc w:val="center"/>
            </w:pPr>
            <w:r>
              <w:t>80</w:t>
            </w:r>
          </w:p>
        </w:tc>
        <w:tc>
          <w:tcPr>
            <w:tcW w:w="794" w:type="dxa"/>
          </w:tcPr>
          <w:p w:rsidR="00094BC8" w:rsidRDefault="00094BC8">
            <w:pPr>
              <w:pStyle w:val="ConsPlusNormal"/>
              <w:jc w:val="center"/>
            </w:pPr>
            <w:r>
              <w:t>90</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оборудованные для инвалидов лифты</w:t>
            </w:r>
          </w:p>
        </w:tc>
        <w:tc>
          <w:tcPr>
            <w:tcW w:w="680"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850" w:type="dxa"/>
          </w:tcPr>
          <w:p w:rsidR="00094BC8" w:rsidRDefault="00094BC8">
            <w:pPr>
              <w:pStyle w:val="ConsPlusNormal"/>
              <w:jc w:val="center"/>
            </w:pPr>
            <w:r>
              <w:t>65</w:t>
            </w:r>
          </w:p>
        </w:tc>
        <w:tc>
          <w:tcPr>
            <w:tcW w:w="709" w:type="dxa"/>
          </w:tcPr>
          <w:p w:rsidR="00094BC8" w:rsidRDefault="00094BC8">
            <w:pPr>
              <w:pStyle w:val="ConsPlusNormal"/>
              <w:jc w:val="center"/>
            </w:pPr>
            <w:r>
              <w:t>70</w:t>
            </w:r>
          </w:p>
        </w:tc>
        <w:tc>
          <w:tcPr>
            <w:tcW w:w="709" w:type="dxa"/>
          </w:tcPr>
          <w:p w:rsidR="00094BC8" w:rsidRDefault="00094BC8">
            <w:pPr>
              <w:pStyle w:val="ConsPlusNormal"/>
              <w:jc w:val="center"/>
            </w:pPr>
            <w:r>
              <w:t>75</w:t>
            </w:r>
          </w:p>
        </w:tc>
        <w:tc>
          <w:tcPr>
            <w:tcW w:w="708" w:type="dxa"/>
          </w:tcPr>
          <w:p w:rsidR="00094BC8" w:rsidRDefault="00094BC8">
            <w:pPr>
              <w:pStyle w:val="ConsPlusNormal"/>
              <w:jc w:val="center"/>
            </w:pPr>
            <w:r>
              <w:t>55</w:t>
            </w:r>
          </w:p>
        </w:tc>
        <w:tc>
          <w:tcPr>
            <w:tcW w:w="709" w:type="dxa"/>
          </w:tcPr>
          <w:p w:rsidR="00094BC8" w:rsidRDefault="00094BC8">
            <w:pPr>
              <w:pStyle w:val="ConsPlusNormal"/>
              <w:jc w:val="center"/>
            </w:pPr>
            <w:r>
              <w:t>60</w:t>
            </w:r>
          </w:p>
        </w:tc>
        <w:tc>
          <w:tcPr>
            <w:tcW w:w="709" w:type="dxa"/>
          </w:tcPr>
          <w:p w:rsidR="00094BC8" w:rsidRDefault="00094BC8">
            <w:pPr>
              <w:pStyle w:val="ConsPlusNormal"/>
              <w:jc w:val="center"/>
            </w:pPr>
            <w:r>
              <w:t>65</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75</w:t>
            </w:r>
          </w:p>
        </w:tc>
        <w:tc>
          <w:tcPr>
            <w:tcW w:w="907" w:type="dxa"/>
          </w:tcPr>
          <w:p w:rsidR="00094BC8" w:rsidRDefault="00094BC8">
            <w:pPr>
              <w:pStyle w:val="ConsPlusNormal"/>
              <w:jc w:val="center"/>
            </w:pPr>
            <w:r>
              <w:t>80</w:t>
            </w:r>
          </w:p>
        </w:tc>
        <w:tc>
          <w:tcPr>
            <w:tcW w:w="1871" w:type="dxa"/>
            <w:vMerge/>
            <w:tcBorders>
              <w:top w:val="nil"/>
            </w:tcBorders>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кнопки вызова помощника на входе в здание</w:t>
            </w:r>
          </w:p>
        </w:tc>
        <w:tc>
          <w:tcPr>
            <w:tcW w:w="680" w:type="dxa"/>
          </w:tcPr>
          <w:p w:rsidR="00094BC8" w:rsidRDefault="00094BC8">
            <w:pPr>
              <w:pStyle w:val="ConsPlusNormal"/>
              <w:jc w:val="center"/>
            </w:pPr>
            <w:r>
              <w:t>17</w:t>
            </w:r>
          </w:p>
        </w:tc>
        <w:tc>
          <w:tcPr>
            <w:tcW w:w="709" w:type="dxa"/>
          </w:tcPr>
          <w:p w:rsidR="00094BC8" w:rsidRDefault="00094BC8">
            <w:pPr>
              <w:pStyle w:val="ConsPlusNormal"/>
              <w:jc w:val="center"/>
            </w:pPr>
            <w:r>
              <w:t>29</w:t>
            </w:r>
          </w:p>
        </w:tc>
        <w:tc>
          <w:tcPr>
            <w:tcW w:w="850" w:type="dxa"/>
          </w:tcPr>
          <w:p w:rsidR="00094BC8" w:rsidRDefault="00094BC8">
            <w:pPr>
              <w:pStyle w:val="ConsPlusNormal"/>
              <w:jc w:val="center"/>
            </w:pPr>
            <w:r>
              <w:t>37</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70</w:t>
            </w:r>
          </w:p>
        </w:tc>
        <w:tc>
          <w:tcPr>
            <w:tcW w:w="708" w:type="dxa"/>
          </w:tcPr>
          <w:p w:rsidR="00094BC8" w:rsidRDefault="00094BC8">
            <w:pPr>
              <w:pStyle w:val="ConsPlusNormal"/>
              <w:jc w:val="center"/>
            </w:pPr>
            <w:r>
              <w:t>64,3</w:t>
            </w:r>
          </w:p>
        </w:tc>
        <w:tc>
          <w:tcPr>
            <w:tcW w:w="709" w:type="dxa"/>
          </w:tcPr>
          <w:p w:rsidR="00094BC8" w:rsidRDefault="00094BC8">
            <w:pPr>
              <w:pStyle w:val="ConsPlusNormal"/>
              <w:jc w:val="center"/>
            </w:pPr>
            <w:r>
              <w:t>69</w:t>
            </w:r>
          </w:p>
        </w:tc>
        <w:tc>
          <w:tcPr>
            <w:tcW w:w="709" w:type="dxa"/>
          </w:tcPr>
          <w:p w:rsidR="00094BC8" w:rsidRDefault="00094BC8">
            <w:pPr>
              <w:pStyle w:val="ConsPlusNormal"/>
              <w:jc w:val="center"/>
            </w:pPr>
            <w:r>
              <w:t>74</w:t>
            </w:r>
          </w:p>
        </w:tc>
        <w:tc>
          <w:tcPr>
            <w:tcW w:w="737" w:type="dxa"/>
          </w:tcPr>
          <w:p w:rsidR="00094BC8" w:rsidRDefault="00094BC8">
            <w:pPr>
              <w:pStyle w:val="ConsPlusNormal"/>
              <w:jc w:val="center"/>
            </w:pPr>
            <w:r>
              <w:t>79</w:t>
            </w:r>
          </w:p>
        </w:tc>
        <w:tc>
          <w:tcPr>
            <w:tcW w:w="794" w:type="dxa"/>
          </w:tcPr>
          <w:p w:rsidR="00094BC8" w:rsidRDefault="00094BC8">
            <w:pPr>
              <w:pStyle w:val="ConsPlusNormal"/>
              <w:jc w:val="center"/>
            </w:pPr>
            <w:r>
              <w:t>84</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629" w:type="dxa"/>
          </w:tcPr>
          <w:p w:rsidR="00094BC8" w:rsidRDefault="00094BC8">
            <w:pPr>
              <w:pStyle w:val="ConsPlusNormal"/>
              <w:jc w:val="center"/>
            </w:pPr>
            <w:r>
              <w:lastRenderedPageBreak/>
              <w:t>17</w:t>
            </w:r>
          </w:p>
        </w:tc>
        <w:tc>
          <w:tcPr>
            <w:tcW w:w="1871" w:type="dxa"/>
          </w:tcPr>
          <w:p w:rsidR="00094BC8" w:rsidRDefault="00094BC8">
            <w:pPr>
              <w:pStyle w:val="ConsPlusNormal"/>
            </w:pPr>
            <w:r>
              <w:t>Удельный вес объектов (от общей численности объектов, на которых инвалидам предоставляются услуги), на которых обеспечено дублирование необходимой для инвалидов (по слуху, по зрению)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c>
          <w:tcPr>
            <w:tcW w:w="680" w:type="dxa"/>
          </w:tcPr>
          <w:p w:rsidR="00094BC8" w:rsidRDefault="00094BC8">
            <w:pPr>
              <w:pStyle w:val="ConsPlusNormal"/>
              <w:jc w:val="center"/>
            </w:pPr>
            <w:r>
              <w:t>2</w:t>
            </w:r>
          </w:p>
        </w:tc>
        <w:tc>
          <w:tcPr>
            <w:tcW w:w="709" w:type="dxa"/>
          </w:tcPr>
          <w:p w:rsidR="00094BC8" w:rsidRDefault="00094BC8">
            <w:pPr>
              <w:pStyle w:val="ConsPlusNormal"/>
              <w:jc w:val="center"/>
            </w:pPr>
            <w:r>
              <w:t>5</w:t>
            </w:r>
          </w:p>
        </w:tc>
        <w:tc>
          <w:tcPr>
            <w:tcW w:w="850" w:type="dxa"/>
          </w:tcPr>
          <w:p w:rsidR="00094BC8" w:rsidRDefault="00094BC8">
            <w:pPr>
              <w:pStyle w:val="ConsPlusNormal"/>
              <w:jc w:val="center"/>
            </w:pPr>
            <w:r>
              <w:t>10</w:t>
            </w:r>
          </w:p>
        </w:tc>
        <w:tc>
          <w:tcPr>
            <w:tcW w:w="709" w:type="dxa"/>
          </w:tcPr>
          <w:p w:rsidR="00094BC8" w:rsidRDefault="00094BC8">
            <w:pPr>
              <w:pStyle w:val="ConsPlusNormal"/>
              <w:jc w:val="center"/>
            </w:pPr>
            <w:r>
              <w:t>15</w:t>
            </w:r>
          </w:p>
        </w:tc>
        <w:tc>
          <w:tcPr>
            <w:tcW w:w="709" w:type="dxa"/>
          </w:tcPr>
          <w:p w:rsidR="00094BC8" w:rsidRDefault="00094BC8">
            <w:pPr>
              <w:pStyle w:val="ConsPlusNormal"/>
              <w:jc w:val="center"/>
            </w:pPr>
            <w:r>
              <w:t>25</w:t>
            </w:r>
          </w:p>
        </w:tc>
        <w:tc>
          <w:tcPr>
            <w:tcW w:w="708" w:type="dxa"/>
          </w:tcPr>
          <w:p w:rsidR="00094BC8" w:rsidRDefault="00094BC8">
            <w:pPr>
              <w:pStyle w:val="ConsPlusNormal"/>
              <w:jc w:val="center"/>
            </w:pPr>
            <w:r>
              <w:t>35,6</w:t>
            </w:r>
          </w:p>
        </w:tc>
        <w:tc>
          <w:tcPr>
            <w:tcW w:w="709" w:type="dxa"/>
          </w:tcPr>
          <w:p w:rsidR="00094BC8" w:rsidRDefault="00094BC8">
            <w:pPr>
              <w:pStyle w:val="ConsPlusNormal"/>
              <w:jc w:val="center"/>
            </w:pPr>
            <w:r>
              <w:t>40</w:t>
            </w:r>
          </w:p>
        </w:tc>
        <w:tc>
          <w:tcPr>
            <w:tcW w:w="709" w:type="dxa"/>
          </w:tcPr>
          <w:p w:rsidR="00094BC8" w:rsidRDefault="00094BC8">
            <w:pPr>
              <w:pStyle w:val="ConsPlusNormal"/>
              <w:jc w:val="center"/>
            </w:pPr>
            <w:r>
              <w:t>45</w:t>
            </w:r>
          </w:p>
        </w:tc>
        <w:tc>
          <w:tcPr>
            <w:tcW w:w="737" w:type="dxa"/>
          </w:tcPr>
          <w:p w:rsidR="00094BC8" w:rsidRDefault="00094BC8">
            <w:pPr>
              <w:pStyle w:val="ConsPlusNormal"/>
              <w:jc w:val="center"/>
            </w:pPr>
            <w:r>
              <w:t>50</w:t>
            </w:r>
          </w:p>
        </w:tc>
        <w:tc>
          <w:tcPr>
            <w:tcW w:w="794" w:type="dxa"/>
          </w:tcPr>
          <w:p w:rsidR="00094BC8" w:rsidRDefault="00094BC8">
            <w:pPr>
              <w:pStyle w:val="ConsPlusNormal"/>
              <w:jc w:val="center"/>
            </w:pPr>
            <w:r>
              <w:t>55</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12592" w:type="dxa"/>
            <w:gridSpan w:val="14"/>
          </w:tcPr>
          <w:p w:rsidR="00094BC8" w:rsidRDefault="00094BC8">
            <w:pPr>
              <w:pStyle w:val="ConsPlusNormal"/>
              <w:jc w:val="center"/>
              <w:outlineLvl w:val="2"/>
            </w:pPr>
            <w:r>
              <w:t>Сфера образования</w:t>
            </w:r>
          </w:p>
        </w:tc>
      </w:tr>
      <w:tr w:rsidR="00094BC8">
        <w:tc>
          <w:tcPr>
            <w:tcW w:w="629" w:type="dxa"/>
          </w:tcPr>
          <w:p w:rsidR="00094BC8" w:rsidRDefault="00094BC8">
            <w:pPr>
              <w:pStyle w:val="ConsPlusNormal"/>
              <w:jc w:val="center"/>
            </w:pPr>
            <w:r>
              <w:t>18</w:t>
            </w:r>
          </w:p>
        </w:tc>
        <w:tc>
          <w:tcPr>
            <w:tcW w:w="1871" w:type="dxa"/>
          </w:tcPr>
          <w:p w:rsidR="00094BC8" w:rsidRDefault="00094BC8">
            <w:pPr>
              <w:pStyle w:val="ConsPlusNormal"/>
            </w:pPr>
            <w:r>
              <w:t xml:space="preserve">Удельный вес объектов (от общей </w:t>
            </w:r>
            <w:r>
              <w:lastRenderedPageBreak/>
              <w:t>численности объектов, на которых инвалидам предоставляются услуги), на которых в должностные инструкции сотрудников включено сопровождение инвалидов и оказание им помощи при предоставлении услуг</w:t>
            </w:r>
          </w:p>
        </w:tc>
        <w:tc>
          <w:tcPr>
            <w:tcW w:w="680" w:type="dxa"/>
          </w:tcPr>
          <w:p w:rsidR="00094BC8" w:rsidRDefault="00094BC8">
            <w:pPr>
              <w:pStyle w:val="ConsPlusNormal"/>
              <w:jc w:val="center"/>
            </w:pPr>
            <w:r>
              <w:lastRenderedPageBreak/>
              <w:t>0</w:t>
            </w:r>
          </w:p>
        </w:tc>
        <w:tc>
          <w:tcPr>
            <w:tcW w:w="709" w:type="dxa"/>
          </w:tcPr>
          <w:p w:rsidR="00094BC8" w:rsidRDefault="00094BC8">
            <w:pPr>
              <w:pStyle w:val="ConsPlusNormal"/>
              <w:jc w:val="center"/>
            </w:pPr>
            <w:r>
              <w:t>50</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Pr>
          <w:p w:rsidR="00094BC8" w:rsidRDefault="00094BC8">
            <w:pPr>
              <w:pStyle w:val="ConsPlusNormal"/>
            </w:pPr>
            <w:r>
              <w:t>Министерство образования Кузбасса</w:t>
            </w:r>
          </w:p>
        </w:tc>
      </w:tr>
      <w:tr w:rsidR="00094BC8">
        <w:tc>
          <w:tcPr>
            <w:tcW w:w="629" w:type="dxa"/>
          </w:tcPr>
          <w:p w:rsidR="00094BC8" w:rsidRDefault="00094BC8">
            <w:pPr>
              <w:pStyle w:val="ConsPlusNormal"/>
              <w:jc w:val="center"/>
            </w:pPr>
            <w:r>
              <w:t>19</w:t>
            </w:r>
          </w:p>
        </w:tc>
        <w:tc>
          <w:tcPr>
            <w:tcW w:w="1871" w:type="dxa"/>
          </w:tcPr>
          <w:p w:rsidR="00094BC8" w:rsidRDefault="00094BC8">
            <w:pPr>
              <w:pStyle w:val="ConsPlusNormal"/>
            </w:pPr>
            <w:r>
              <w:t>Удельный вес объектов (от общей численности объектов, на которых инвалидам предоставляются услуги), имеющих утвержденные паспорта доступности объектов и предоставляемых на них услуг</w:t>
            </w:r>
          </w:p>
        </w:tc>
        <w:tc>
          <w:tcPr>
            <w:tcW w:w="680" w:type="dxa"/>
          </w:tcPr>
          <w:p w:rsidR="00094BC8" w:rsidRDefault="00094BC8">
            <w:pPr>
              <w:pStyle w:val="ConsPlusNormal"/>
              <w:jc w:val="center"/>
            </w:pPr>
            <w:r>
              <w:t>0</w:t>
            </w:r>
          </w:p>
        </w:tc>
        <w:tc>
          <w:tcPr>
            <w:tcW w:w="709" w:type="dxa"/>
          </w:tcPr>
          <w:p w:rsidR="00094BC8" w:rsidRDefault="00094BC8">
            <w:pPr>
              <w:pStyle w:val="ConsPlusNormal"/>
              <w:jc w:val="center"/>
            </w:pPr>
            <w:r>
              <w:t>100</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val="restart"/>
          </w:tcPr>
          <w:p w:rsidR="00094BC8" w:rsidRDefault="00094BC8">
            <w:pPr>
              <w:pStyle w:val="ConsPlusNormal"/>
              <w:jc w:val="center"/>
            </w:pPr>
            <w:r>
              <w:lastRenderedPageBreak/>
              <w:t>20</w:t>
            </w:r>
          </w:p>
        </w:tc>
        <w:tc>
          <w:tcPr>
            <w:tcW w:w="1871" w:type="dxa"/>
          </w:tcPr>
          <w:p w:rsidR="00094BC8" w:rsidRDefault="00094BC8">
            <w:pPr>
              <w:pStyle w:val="ConsPlusNormal"/>
            </w:pPr>
            <w:r>
              <w:t>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по зданию (при необходимости - по территории объекта), в том числе</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vMerge w:val="restart"/>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поручни</w:t>
            </w:r>
          </w:p>
        </w:tc>
        <w:tc>
          <w:tcPr>
            <w:tcW w:w="680" w:type="dxa"/>
          </w:tcPr>
          <w:p w:rsidR="00094BC8" w:rsidRDefault="00094BC8">
            <w:pPr>
              <w:pStyle w:val="ConsPlusNormal"/>
              <w:jc w:val="center"/>
            </w:pPr>
            <w:r>
              <w:t>10</w:t>
            </w:r>
          </w:p>
        </w:tc>
        <w:tc>
          <w:tcPr>
            <w:tcW w:w="709" w:type="dxa"/>
          </w:tcPr>
          <w:p w:rsidR="00094BC8" w:rsidRDefault="00094BC8">
            <w:pPr>
              <w:pStyle w:val="ConsPlusNormal"/>
              <w:jc w:val="center"/>
            </w:pPr>
            <w:r>
              <w:t>15</w:t>
            </w:r>
          </w:p>
        </w:tc>
        <w:tc>
          <w:tcPr>
            <w:tcW w:w="850" w:type="dxa"/>
          </w:tcPr>
          <w:p w:rsidR="00094BC8" w:rsidRDefault="00094BC8">
            <w:pPr>
              <w:pStyle w:val="ConsPlusNormal"/>
              <w:jc w:val="center"/>
            </w:pPr>
            <w:r>
              <w:t>20</w:t>
            </w:r>
          </w:p>
        </w:tc>
        <w:tc>
          <w:tcPr>
            <w:tcW w:w="709" w:type="dxa"/>
          </w:tcPr>
          <w:p w:rsidR="00094BC8" w:rsidRDefault="00094BC8">
            <w:pPr>
              <w:pStyle w:val="ConsPlusNormal"/>
              <w:jc w:val="center"/>
            </w:pPr>
            <w:r>
              <w:t>30</w:t>
            </w:r>
          </w:p>
        </w:tc>
        <w:tc>
          <w:tcPr>
            <w:tcW w:w="709" w:type="dxa"/>
          </w:tcPr>
          <w:p w:rsidR="00094BC8" w:rsidRDefault="00094BC8">
            <w:pPr>
              <w:pStyle w:val="ConsPlusNormal"/>
              <w:jc w:val="center"/>
            </w:pPr>
            <w:r>
              <w:t>40</w:t>
            </w:r>
          </w:p>
        </w:tc>
        <w:tc>
          <w:tcPr>
            <w:tcW w:w="708" w:type="dxa"/>
          </w:tcPr>
          <w:p w:rsidR="00094BC8" w:rsidRDefault="00094BC8">
            <w:pPr>
              <w:pStyle w:val="ConsPlusNormal"/>
              <w:jc w:val="center"/>
            </w:pPr>
            <w:r>
              <w:t>30</w:t>
            </w:r>
          </w:p>
        </w:tc>
        <w:tc>
          <w:tcPr>
            <w:tcW w:w="709" w:type="dxa"/>
          </w:tcPr>
          <w:p w:rsidR="00094BC8" w:rsidRDefault="00094BC8">
            <w:pPr>
              <w:pStyle w:val="ConsPlusNormal"/>
              <w:jc w:val="center"/>
            </w:pPr>
            <w:r>
              <w:t>35</w:t>
            </w:r>
          </w:p>
        </w:tc>
        <w:tc>
          <w:tcPr>
            <w:tcW w:w="709" w:type="dxa"/>
          </w:tcPr>
          <w:p w:rsidR="00094BC8" w:rsidRDefault="00094BC8">
            <w:pPr>
              <w:pStyle w:val="ConsPlusNormal"/>
              <w:jc w:val="center"/>
            </w:pPr>
            <w:r>
              <w:t>40</w:t>
            </w:r>
          </w:p>
        </w:tc>
        <w:tc>
          <w:tcPr>
            <w:tcW w:w="737" w:type="dxa"/>
          </w:tcPr>
          <w:p w:rsidR="00094BC8" w:rsidRDefault="00094BC8">
            <w:pPr>
              <w:pStyle w:val="ConsPlusNormal"/>
              <w:jc w:val="center"/>
            </w:pPr>
            <w:r>
              <w:t>45</w:t>
            </w:r>
          </w:p>
        </w:tc>
        <w:tc>
          <w:tcPr>
            <w:tcW w:w="794" w:type="dxa"/>
          </w:tcPr>
          <w:p w:rsidR="00094BC8" w:rsidRDefault="00094BC8">
            <w:pPr>
              <w:pStyle w:val="ConsPlusNormal"/>
              <w:jc w:val="center"/>
            </w:pPr>
            <w:r>
              <w:t>50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 xml:space="preserve">установлены </w:t>
            </w:r>
            <w:r>
              <w:lastRenderedPageBreak/>
              <w:t>пандусы</w:t>
            </w:r>
          </w:p>
        </w:tc>
        <w:tc>
          <w:tcPr>
            <w:tcW w:w="680" w:type="dxa"/>
          </w:tcPr>
          <w:p w:rsidR="00094BC8" w:rsidRDefault="00094BC8">
            <w:pPr>
              <w:pStyle w:val="ConsPlusNormal"/>
              <w:jc w:val="center"/>
            </w:pPr>
            <w:r>
              <w:lastRenderedPageBreak/>
              <w:t>10</w:t>
            </w:r>
          </w:p>
        </w:tc>
        <w:tc>
          <w:tcPr>
            <w:tcW w:w="709" w:type="dxa"/>
          </w:tcPr>
          <w:p w:rsidR="00094BC8" w:rsidRDefault="00094BC8">
            <w:pPr>
              <w:pStyle w:val="ConsPlusNormal"/>
              <w:jc w:val="center"/>
            </w:pPr>
            <w:r>
              <w:t>15</w:t>
            </w:r>
          </w:p>
        </w:tc>
        <w:tc>
          <w:tcPr>
            <w:tcW w:w="850" w:type="dxa"/>
          </w:tcPr>
          <w:p w:rsidR="00094BC8" w:rsidRDefault="00094BC8">
            <w:pPr>
              <w:pStyle w:val="ConsPlusNormal"/>
              <w:jc w:val="center"/>
            </w:pPr>
            <w:r>
              <w:t>20</w:t>
            </w:r>
          </w:p>
        </w:tc>
        <w:tc>
          <w:tcPr>
            <w:tcW w:w="709" w:type="dxa"/>
          </w:tcPr>
          <w:p w:rsidR="00094BC8" w:rsidRDefault="00094BC8">
            <w:pPr>
              <w:pStyle w:val="ConsPlusNormal"/>
              <w:jc w:val="center"/>
            </w:pPr>
            <w:r>
              <w:t>30</w:t>
            </w:r>
          </w:p>
        </w:tc>
        <w:tc>
          <w:tcPr>
            <w:tcW w:w="709" w:type="dxa"/>
          </w:tcPr>
          <w:p w:rsidR="00094BC8" w:rsidRDefault="00094BC8">
            <w:pPr>
              <w:pStyle w:val="ConsPlusNormal"/>
              <w:jc w:val="center"/>
            </w:pPr>
            <w:r>
              <w:t>40</w:t>
            </w:r>
          </w:p>
        </w:tc>
        <w:tc>
          <w:tcPr>
            <w:tcW w:w="708" w:type="dxa"/>
          </w:tcPr>
          <w:p w:rsidR="00094BC8" w:rsidRDefault="00094BC8">
            <w:pPr>
              <w:pStyle w:val="ConsPlusNormal"/>
              <w:jc w:val="center"/>
            </w:pPr>
            <w:r>
              <w:t>30</w:t>
            </w:r>
          </w:p>
        </w:tc>
        <w:tc>
          <w:tcPr>
            <w:tcW w:w="709" w:type="dxa"/>
          </w:tcPr>
          <w:p w:rsidR="00094BC8" w:rsidRDefault="00094BC8">
            <w:pPr>
              <w:pStyle w:val="ConsPlusNormal"/>
              <w:jc w:val="center"/>
            </w:pPr>
            <w:r>
              <w:t>35</w:t>
            </w:r>
          </w:p>
        </w:tc>
        <w:tc>
          <w:tcPr>
            <w:tcW w:w="709" w:type="dxa"/>
          </w:tcPr>
          <w:p w:rsidR="00094BC8" w:rsidRDefault="00094BC8">
            <w:pPr>
              <w:pStyle w:val="ConsPlusNormal"/>
              <w:jc w:val="center"/>
            </w:pPr>
            <w:r>
              <w:t>40</w:t>
            </w:r>
          </w:p>
        </w:tc>
        <w:tc>
          <w:tcPr>
            <w:tcW w:w="737" w:type="dxa"/>
          </w:tcPr>
          <w:p w:rsidR="00094BC8" w:rsidRDefault="00094BC8">
            <w:pPr>
              <w:pStyle w:val="ConsPlusNormal"/>
              <w:jc w:val="center"/>
            </w:pPr>
            <w:r>
              <w:t>45</w:t>
            </w:r>
          </w:p>
        </w:tc>
        <w:tc>
          <w:tcPr>
            <w:tcW w:w="794" w:type="dxa"/>
          </w:tcPr>
          <w:p w:rsidR="00094BC8" w:rsidRDefault="00094BC8">
            <w:pPr>
              <w:pStyle w:val="ConsPlusNormal"/>
              <w:jc w:val="center"/>
            </w:pPr>
            <w:r>
              <w:t>50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входные группы</w:t>
            </w:r>
          </w:p>
        </w:tc>
        <w:tc>
          <w:tcPr>
            <w:tcW w:w="680" w:type="dxa"/>
          </w:tcPr>
          <w:p w:rsidR="00094BC8" w:rsidRDefault="00094BC8">
            <w:pPr>
              <w:pStyle w:val="ConsPlusNormal"/>
              <w:jc w:val="center"/>
            </w:pPr>
            <w:r>
              <w:t>10</w:t>
            </w:r>
          </w:p>
        </w:tc>
        <w:tc>
          <w:tcPr>
            <w:tcW w:w="709" w:type="dxa"/>
          </w:tcPr>
          <w:p w:rsidR="00094BC8" w:rsidRDefault="00094BC8">
            <w:pPr>
              <w:pStyle w:val="ConsPlusNormal"/>
              <w:jc w:val="center"/>
            </w:pPr>
            <w:r>
              <w:t>15</w:t>
            </w:r>
          </w:p>
        </w:tc>
        <w:tc>
          <w:tcPr>
            <w:tcW w:w="850" w:type="dxa"/>
          </w:tcPr>
          <w:p w:rsidR="00094BC8" w:rsidRDefault="00094BC8">
            <w:pPr>
              <w:pStyle w:val="ConsPlusNormal"/>
              <w:jc w:val="center"/>
            </w:pPr>
            <w:r>
              <w:t>20</w:t>
            </w:r>
          </w:p>
        </w:tc>
        <w:tc>
          <w:tcPr>
            <w:tcW w:w="709" w:type="dxa"/>
          </w:tcPr>
          <w:p w:rsidR="00094BC8" w:rsidRDefault="00094BC8">
            <w:pPr>
              <w:pStyle w:val="ConsPlusNormal"/>
              <w:jc w:val="center"/>
            </w:pPr>
            <w:r>
              <w:t>30</w:t>
            </w:r>
          </w:p>
        </w:tc>
        <w:tc>
          <w:tcPr>
            <w:tcW w:w="709" w:type="dxa"/>
          </w:tcPr>
          <w:p w:rsidR="00094BC8" w:rsidRDefault="00094BC8">
            <w:pPr>
              <w:pStyle w:val="ConsPlusNormal"/>
              <w:jc w:val="center"/>
            </w:pPr>
            <w:r>
              <w:t>40</w:t>
            </w:r>
          </w:p>
        </w:tc>
        <w:tc>
          <w:tcPr>
            <w:tcW w:w="708" w:type="dxa"/>
          </w:tcPr>
          <w:p w:rsidR="00094BC8" w:rsidRDefault="00094BC8">
            <w:pPr>
              <w:pStyle w:val="ConsPlusNormal"/>
              <w:jc w:val="center"/>
            </w:pPr>
            <w:r>
              <w:t>30</w:t>
            </w:r>
          </w:p>
        </w:tc>
        <w:tc>
          <w:tcPr>
            <w:tcW w:w="709" w:type="dxa"/>
          </w:tcPr>
          <w:p w:rsidR="00094BC8" w:rsidRDefault="00094BC8">
            <w:pPr>
              <w:pStyle w:val="ConsPlusNormal"/>
              <w:jc w:val="center"/>
            </w:pPr>
            <w:r>
              <w:t>35</w:t>
            </w:r>
          </w:p>
        </w:tc>
        <w:tc>
          <w:tcPr>
            <w:tcW w:w="709" w:type="dxa"/>
          </w:tcPr>
          <w:p w:rsidR="00094BC8" w:rsidRDefault="00094BC8">
            <w:pPr>
              <w:pStyle w:val="ConsPlusNormal"/>
              <w:jc w:val="center"/>
            </w:pPr>
            <w:r>
              <w:t>40</w:t>
            </w:r>
          </w:p>
        </w:tc>
        <w:tc>
          <w:tcPr>
            <w:tcW w:w="737" w:type="dxa"/>
          </w:tcPr>
          <w:p w:rsidR="00094BC8" w:rsidRDefault="00094BC8">
            <w:pPr>
              <w:pStyle w:val="ConsPlusNormal"/>
              <w:jc w:val="center"/>
            </w:pPr>
            <w:r>
              <w:t>45</w:t>
            </w:r>
          </w:p>
        </w:tc>
        <w:tc>
          <w:tcPr>
            <w:tcW w:w="794" w:type="dxa"/>
          </w:tcPr>
          <w:p w:rsidR="00094BC8" w:rsidRDefault="00094BC8">
            <w:pPr>
              <w:pStyle w:val="ConsPlusNormal"/>
              <w:jc w:val="center"/>
            </w:pPr>
            <w:r>
              <w:t>50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санитарно-гигиенические помещения</w:t>
            </w:r>
          </w:p>
        </w:tc>
        <w:tc>
          <w:tcPr>
            <w:tcW w:w="680" w:type="dxa"/>
          </w:tcPr>
          <w:p w:rsidR="00094BC8" w:rsidRDefault="00094BC8">
            <w:pPr>
              <w:pStyle w:val="ConsPlusNormal"/>
              <w:jc w:val="center"/>
            </w:pPr>
            <w:r>
              <w:t>10</w:t>
            </w:r>
          </w:p>
        </w:tc>
        <w:tc>
          <w:tcPr>
            <w:tcW w:w="709" w:type="dxa"/>
          </w:tcPr>
          <w:p w:rsidR="00094BC8" w:rsidRDefault="00094BC8">
            <w:pPr>
              <w:pStyle w:val="ConsPlusNormal"/>
              <w:jc w:val="center"/>
            </w:pPr>
            <w:r>
              <w:t>15</w:t>
            </w:r>
          </w:p>
        </w:tc>
        <w:tc>
          <w:tcPr>
            <w:tcW w:w="850" w:type="dxa"/>
          </w:tcPr>
          <w:p w:rsidR="00094BC8" w:rsidRDefault="00094BC8">
            <w:pPr>
              <w:pStyle w:val="ConsPlusNormal"/>
              <w:jc w:val="center"/>
            </w:pPr>
            <w:r>
              <w:t>20</w:t>
            </w:r>
          </w:p>
        </w:tc>
        <w:tc>
          <w:tcPr>
            <w:tcW w:w="709" w:type="dxa"/>
          </w:tcPr>
          <w:p w:rsidR="00094BC8" w:rsidRDefault="00094BC8">
            <w:pPr>
              <w:pStyle w:val="ConsPlusNormal"/>
              <w:jc w:val="center"/>
            </w:pPr>
            <w:r>
              <w:t>30</w:t>
            </w:r>
          </w:p>
        </w:tc>
        <w:tc>
          <w:tcPr>
            <w:tcW w:w="709" w:type="dxa"/>
          </w:tcPr>
          <w:p w:rsidR="00094BC8" w:rsidRDefault="00094BC8">
            <w:pPr>
              <w:pStyle w:val="ConsPlusNormal"/>
              <w:jc w:val="center"/>
            </w:pPr>
            <w:r>
              <w:t>40</w:t>
            </w:r>
          </w:p>
        </w:tc>
        <w:tc>
          <w:tcPr>
            <w:tcW w:w="708" w:type="dxa"/>
          </w:tcPr>
          <w:p w:rsidR="00094BC8" w:rsidRDefault="00094BC8">
            <w:pPr>
              <w:pStyle w:val="ConsPlusNormal"/>
              <w:jc w:val="center"/>
            </w:pPr>
            <w:r>
              <w:t>30</w:t>
            </w:r>
          </w:p>
        </w:tc>
        <w:tc>
          <w:tcPr>
            <w:tcW w:w="709" w:type="dxa"/>
          </w:tcPr>
          <w:p w:rsidR="00094BC8" w:rsidRDefault="00094BC8">
            <w:pPr>
              <w:pStyle w:val="ConsPlusNormal"/>
              <w:jc w:val="center"/>
            </w:pPr>
            <w:r>
              <w:t>35</w:t>
            </w:r>
          </w:p>
        </w:tc>
        <w:tc>
          <w:tcPr>
            <w:tcW w:w="709" w:type="dxa"/>
          </w:tcPr>
          <w:p w:rsidR="00094BC8" w:rsidRDefault="00094BC8">
            <w:pPr>
              <w:pStyle w:val="ConsPlusNormal"/>
              <w:jc w:val="center"/>
            </w:pPr>
            <w:r>
              <w:t>40</w:t>
            </w:r>
          </w:p>
        </w:tc>
        <w:tc>
          <w:tcPr>
            <w:tcW w:w="737" w:type="dxa"/>
          </w:tcPr>
          <w:p w:rsidR="00094BC8" w:rsidRDefault="00094BC8">
            <w:pPr>
              <w:pStyle w:val="ConsPlusNormal"/>
              <w:jc w:val="center"/>
            </w:pPr>
            <w:r>
              <w:t>45</w:t>
            </w:r>
          </w:p>
        </w:tc>
        <w:tc>
          <w:tcPr>
            <w:tcW w:w="794" w:type="dxa"/>
          </w:tcPr>
          <w:p w:rsidR="00094BC8" w:rsidRDefault="00094BC8">
            <w:pPr>
              <w:pStyle w:val="ConsPlusNormal"/>
              <w:jc w:val="center"/>
            </w:pPr>
            <w:r>
              <w:t>50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кнопки вызова помощника на входе в здание</w:t>
            </w:r>
          </w:p>
        </w:tc>
        <w:tc>
          <w:tcPr>
            <w:tcW w:w="680" w:type="dxa"/>
          </w:tcPr>
          <w:p w:rsidR="00094BC8" w:rsidRDefault="00094BC8">
            <w:pPr>
              <w:pStyle w:val="ConsPlusNormal"/>
              <w:jc w:val="center"/>
            </w:pPr>
            <w:r>
              <w:t>0</w:t>
            </w:r>
          </w:p>
        </w:tc>
        <w:tc>
          <w:tcPr>
            <w:tcW w:w="709" w:type="dxa"/>
          </w:tcPr>
          <w:p w:rsidR="00094BC8" w:rsidRDefault="00094BC8">
            <w:pPr>
              <w:pStyle w:val="ConsPlusNormal"/>
              <w:jc w:val="center"/>
            </w:pPr>
            <w:r>
              <w:t>20</w:t>
            </w:r>
          </w:p>
        </w:tc>
        <w:tc>
          <w:tcPr>
            <w:tcW w:w="850" w:type="dxa"/>
          </w:tcPr>
          <w:p w:rsidR="00094BC8" w:rsidRDefault="00094BC8">
            <w:pPr>
              <w:pStyle w:val="ConsPlusNormal"/>
              <w:jc w:val="center"/>
            </w:pPr>
            <w:r>
              <w:t>40</w:t>
            </w:r>
          </w:p>
        </w:tc>
        <w:tc>
          <w:tcPr>
            <w:tcW w:w="709" w:type="dxa"/>
          </w:tcPr>
          <w:p w:rsidR="00094BC8" w:rsidRDefault="00094BC8">
            <w:pPr>
              <w:pStyle w:val="ConsPlusNormal"/>
              <w:jc w:val="center"/>
            </w:pPr>
            <w:r>
              <w:t>70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30</w:t>
            </w:r>
          </w:p>
        </w:tc>
        <w:tc>
          <w:tcPr>
            <w:tcW w:w="709" w:type="dxa"/>
          </w:tcPr>
          <w:p w:rsidR="00094BC8" w:rsidRDefault="00094BC8">
            <w:pPr>
              <w:pStyle w:val="ConsPlusNormal"/>
              <w:jc w:val="center"/>
            </w:pPr>
            <w:r>
              <w:t>35</w:t>
            </w:r>
          </w:p>
        </w:tc>
        <w:tc>
          <w:tcPr>
            <w:tcW w:w="709" w:type="dxa"/>
          </w:tcPr>
          <w:p w:rsidR="00094BC8" w:rsidRDefault="00094BC8">
            <w:pPr>
              <w:pStyle w:val="ConsPlusNormal"/>
              <w:jc w:val="center"/>
            </w:pPr>
            <w:r>
              <w:t>40</w:t>
            </w:r>
          </w:p>
        </w:tc>
        <w:tc>
          <w:tcPr>
            <w:tcW w:w="737" w:type="dxa"/>
          </w:tcPr>
          <w:p w:rsidR="00094BC8" w:rsidRDefault="00094BC8">
            <w:pPr>
              <w:pStyle w:val="ConsPlusNormal"/>
              <w:jc w:val="center"/>
            </w:pPr>
            <w:r>
              <w:t>45</w:t>
            </w:r>
          </w:p>
        </w:tc>
        <w:tc>
          <w:tcPr>
            <w:tcW w:w="794" w:type="dxa"/>
          </w:tcPr>
          <w:p w:rsidR="00094BC8" w:rsidRDefault="00094BC8">
            <w:pPr>
              <w:pStyle w:val="ConsPlusNormal"/>
              <w:jc w:val="center"/>
            </w:pPr>
            <w:r>
              <w:t>50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tcPr>
          <w:p w:rsidR="00094BC8" w:rsidRDefault="00094BC8">
            <w:pPr>
              <w:pStyle w:val="ConsPlusNormal"/>
              <w:jc w:val="center"/>
            </w:pPr>
            <w:r>
              <w:t>21</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услуги), на которых обеспечено дублирование необходимой для инвалидов (по слуху, по зрению) звуковой и зрительной </w:t>
            </w:r>
            <w: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tc>
        <w:tc>
          <w:tcPr>
            <w:tcW w:w="680" w:type="dxa"/>
          </w:tcPr>
          <w:p w:rsidR="00094BC8" w:rsidRDefault="00094BC8">
            <w:pPr>
              <w:pStyle w:val="ConsPlusNormal"/>
              <w:jc w:val="center"/>
            </w:pPr>
            <w:r>
              <w:lastRenderedPageBreak/>
              <w:t>0</w:t>
            </w:r>
          </w:p>
        </w:tc>
        <w:tc>
          <w:tcPr>
            <w:tcW w:w="709" w:type="dxa"/>
          </w:tcPr>
          <w:p w:rsidR="00094BC8" w:rsidRDefault="00094BC8">
            <w:pPr>
              <w:pStyle w:val="ConsPlusNormal"/>
              <w:jc w:val="center"/>
            </w:pPr>
            <w:r>
              <w:t>20</w:t>
            </w:r>
          </w:p>
        </w:tc>
        <w:tc>
          <w:tcPr>
            <w:tcW w:w="850" w:type="dxa"/>
          </w:tcPr>
          <w:p w:rsidR="00094BC8" w:rsidRDefault="00094BC8">
            <w:pPr>
              <w:pStyle w:val="ConsPlusNormal"/>
              <w:jc w:val="center"/>
            </w:pPr>
            <w:r>
              <w:t>40</w:t>
            </w:r>
          </w:p>
        </w:tc>
        <w:tc>
          <w:tcPr>
            <w:tcW w:w="709" w:type="dxa"/>
          </w:tcPr>
          <w:p w:rsidR="00094BC8" w:rsidRDefault="00094BC8">
            <w:pPr>
              <w:pStyle w:val="ConsPlusNormal"/>
              <w:jc w:val="center"/>
            </w:pPr>
            <w:r>
              <w:t>70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70</w:t>
            </w:r>
          </w:p>
        </w:tc>
        <w:tc>
          <w:tcPr>
            <w:tcW w:w="709" w:type="dxa"/>
          </w:tcPr>
          <w:p w:rsidR="00094BC8" w:rsidRDefault="00094BC8">
            <w:pPr>
              <w:pStyle w:val="ConsPlusNormal"/>
              <w:jc w:val="center"/>
            </w:pPr>
            <w:r>
              <w:t>75</w:t>
            </w:r>
          </w:p>
        </w:tc>
        <w:tc>
          <w:tcPr>
            <w:tcW w:w="709" w:type="dxa"/>
          </w:tcPr>
          <w:p w:rsidR="00094BC8" w:rsidRDefault="00094BC8">
            <w:pPr>
              <w:pStyle w:val="ConsPlusNormal"/>
              <w:jc w:val="center"/>
            </w:pPr>
            <w:r>
              <w:t>80</w:t>
            </w:r>
          </w:p>
        </w:tc>
        <w:tc>
          <w:tcPr>
            <w:tcW w:w="737" w:type="dxa"/>
          </w:tcPr>
          <w:p w:rsidR="00094BC8" w:rsidRDefault="00094BC8">
            <w:pPr>
              <w:pStyle w:val="ConsPlusNormal"/>
              <w:jc w:val="center"/>
            </w:pPr>
            <w:r>
              <w:t>85</w:t>
            </w:r>
          </w:p>
        </w:tc>
        <w:tc>
          <w:tcPr>
            <w:tcW w:w="794" w:type="dxa"/>
          </w:tcPr>
          <w:p w:rsidR="00094BC8" w:rsidRDefault="00094BC8">
            <w:pPr>
              <w:pStyle w:val="ConsPlusNormal"/>
              <w:jc w:val="center"/>
            </w:pPr>
            <w:r>
              <w:t>90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tcPr>
          <w:p w:rsidR="00094BC8" w:rsidRDefault="00094BC8">
            <w:pPr>
              <w:pStyle w:val="ConsPlusNormal"/>
              <w:jc w:val="center"/>
            </w:pPr>
            <w:r>
              <w:t>22</w:t>
            </w:r>
          </w:p>
        </w:tc>
        <w:tc>
          <w:tcPr>
            <w:tcW w:w="1871" w:type="dxa"/>
          </w:tcPr>
          <w:p w:rsidR="00094BC8" w:rsidRDefault="00094BC8">
            <w:pPr>
              <w:pStyle w:val="ConsPlusNormal"/>
            </w:pPr>
            <w:r>
              <w:t>Доля инвалидов и лиц с ограниченными возможностями здоровья, завершивших обучение по программам среднего профессионального образования в очной форме обучения</w:t>
            </w:r>
          </w:p>
        </w:tc>
        <w:tc>
          <w:tcPr>
            <w:tcW w:w="680" w:type="dxa"/>
          </w:tcPr>
          <w:p w:rsidR="00094BC8" w:rsidRDefault="00094BC8">
            <w:pPr>
              <w:pStyle w:val="ConsPlusNormal"/>
              <w:jc w:val="center"/>
            </w:pPr>
            <w:r>
              <w:t>90</w:t>
            </w:r>
          </w:p>
        </w:tc>
        <w:tc>
          <w:tcPr>
            <w:tcW w:w="709" w:type="dxa"/>
          </w:tcPr>
          <w:p w:rsidR="00094BC8" w:rsidRDefault="00094BC8">
            <w:pPr>
              <w:pStyle w:val="ConsPlusNormal"/>
              <w:jc w:val="center"/>
            </w:pPr>
            <w:r>
              <w:t>95</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95</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tcPr>
          <w:p w:rsidR="00094BC8" w:rsidRDefault="00094BC8">
            <w:pPr>
              <w:pStyle w:val="ConsPlusNormal"/>
              <w:jc w:val="center"/>
            </w:pPr>
            <w:r>
              <w:t>23</w:t>
            </w:r>
          </w:p>
        </w:tc>
        <w:tc>
          <w:tcPr>
            <w:tcW w:w="1871" w:type="dxa"/>
          </w:tcPr>
          <w:p w:rsidR="00094BC8" w:rsidRDefault="00094BC8">
            <w:pPr>
              <w:pStyle w:val="ConsPlusNormal"/>
            </w:pPr>
            <w:r>
              <w:t xml:space="preserve">Доля трудоустроенных и (или) продолживших профессиональное образование выпускников-инвалидов и </w:t>
            </w:r>
            <w:r>
              <w:lastRenderedPageBreak/>
              <w:t>выпускников с ограниченными возможностями здоровья от общей численности выпускников-инвалидов и выпускников с ограниченными возможностями здоровья</w:t>
            </w:r>
          </w:p>
        </w:tc>
        <w:tc>
          <w:tcPr>
            <w:tcW w:w="680" w:type="dxa"/>
          </w:tcPr>
          <w:p w:rsidR="00094BC8" w:rsidRDefault="00094BC8">
            <w:pPr>
              <w:pStyle w:val="ConsPlusNormal"/>
              <w:jc w:val="center"/>
            </w:pPr>
            <w:r>
              <w:lastRenderedPageBreak/>
              <w:t>70</w:t>
            </w:r>
          </w:p>
        </w:tc>
        <w:tc>
          <w:tcPr>
            <w:tcW w:w="709" w:type="dxa"/>
          </w:tcPr>
          <w:p w:rsidR="00094BC8" w:rsidRDefault="00094BC8">
            <w:pPr>
              <w:pStyle w:val="ConsPlusNormal"/>
              <w:jc w:val="center"/>
            </w:pPr>
            <w:r>
              <w:t>75</w:t>
            </w:r>
          </w:p>
        </w:tc>
        <w:tc>
          <w:tcPr>
            <w:tcW w:w="850" w:type="dxa"/>
          </w:tcPr>
          <w:p w:rsidR="00094BC8" w:rsidRDefault="00094BC8">
            <w:pPr>
              <w:pStyle w:val="ConsPlusNormal"/>
              <w:jc w:val="center"/>
            </w:pPr>
            <w:r>
              <w:t>76</w:t>
            </w:r>
          </w:p>
        </w:tc>
        <w:tc>
          <w:tcPr>
            <w:tcW w:w="709" w:type="dxa"/>
          </w:tcPr>
          <w:p w:rsidR="00094BC8" w:rsidRDefault="00094BC8">
            <w:pPr>
              <w:pStyle w:val="ConsPlusNormal"/>
              <w:jc w:val="center"/>
            </w:pPr>
            <w:r>
              <w:t>78</w:t>
            </w:r>
          </w:p>
        </w:tc>
        <w:tc>
          <w:tcPr>
            <w:tcW w:w="709" w:type="dxa"/>
          </w:tcPr>
          <w:p w:rsidR="00094BC8" w:rsidRDefault="00094BC8">
            <w:pPr>
              <w:pStyle w:val="ConsPlusNormal"/>
              <w:jc w:val="center"/>
            </w:pPr>
            <w:r>
              <w:t>80</w:t>
            </w:r>
          </w:p>
        </w:tc>
        <w:tc>
          <w:tcPr>
            <w:tcW w:w="708" w:type="dxa"/>
          </w:tcPr>
          <w:p w:rsidR="00094BC8" w:rsidRDefault="00094BC8">
            <w:pPr>
              <w:pStyle w:val="ConsPlusNormal"/>
              <w:jc w:val="center"/>
            </w:pPr>
            <w:r>
              <w:t>65</w:t>
            </w:r>
          </w:p>
        </w:tc>
        <w:tc>
          <w:tcPr>
            <w:tcW w:w="709" w:type="dxa"/>
          </w:tcPr>
          <w:p w:rsidR="00094BC8" w:rsidRDefault="00094BC8">
            <w:pPr>
              <w:pStyle w:val="ConsPlusNormal"/>
              <w:jc w:val="center"/>
            </w:pPr>
            <w:r>
              <w:t>66</w:t>
            </w:r>
          </w:p>
        </w:tc>
        <w:tc>
          <w:tcPr>
            <w:tcW w:w="709" w:type="dxa"/>
          </w:tcPr>
          <w:p w:rsidR="00094BC8" w:rsidRDefault="00094BC8">
            <w:pPr>
              <w:pStyle w:val="ConsPlusNormal"/>
              <w:jc w:val="center"/>
            </w:pPr>
            <w:r>
              <w:t>68</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75</w:t>
            </w:r>
          </w:p>
        </w:tc>
        <w:tc>
          <w:tcPr>
            <w:tcW w:w="907" w:type="dxa"/>
          </w:tcPr>
          <w:p w:rsidR="00094BC8" w:rsidRDefault="00094BC8">
            <w:pPr>
              <w:pStyle w:val="ConsPlusNormal"/>
              <w:jc w:val="center"/>
            </w:pPr>
            <w:r>
              <w:t>80</w:t>
            </w:r>
          </w:p>
        </w:tc>
        <w:tc>
          <w:tcPr>
            <w:tcW w:w="1871" w:type="dxa"/>
          </w:tcPr>
          <w:p w:rsidR="00094BC8" w:rsidRDefault="00094BC8">
            <w:pPr>
              <w:pStyle w:val="ConsPlusNormal"/>
            </w:pPr>
          </w:p>
        </w:tc>
      </w:tr>
      <w:tr w:rsidR="00094BC8">
        <w:tc>
          <w:tcPr>
            <w:tcW w:w="12592" w:type="dxa"/>
            <w:gridSpan w:val="14"/>
          </w:tcPr>
          <w:p w:rsidR="00094BC8" w:rsidRDefault="00094BC8">
            <w:pPr>
              <w:pStyle w:val="ConsPlusNormal"/>
              <w:jc w:val="center"/>
              <w:outlineLvl w:val="2"/>
            </w:pPr>
            <w:r>
              <w:t>Сфера спорта</w:t>
            </w:r>
          </w:p>
        </w:tc>
      </w:tr>
      <w:tr w:rsidR="00094BC8">
        <w:tc>
          <w:tcPr>
            <w:tcW w:w="629" w:type="dxa"/>
          </w:tcPr>
          <w:p w:rsidR="00094BC8" w:rsidRDefault="00094BC8">
            <w:pPr>
              <w:pStyle w:val="ConsPlusNormal"/>
              <w:jc w:val="center"/>
            </w:pPr>
            <w:r>
              <w:t>24</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услуги), на которых в должностные инструкции сотрудников включено сопровождение инвалидов и оказание им помощи при предоставлении </w:t>
            </w:r>
            <w:r>
              <w:lastRenderedPageBreak/>
              <w:t>услуг</w:t>
            </w:r>
          </w:p>
        </w:tc>
        <w:tc>
          <w:tcPr>
            <w:tcW w:w="680" w:type="dxa"/>
          </w:tcPr>
          <w:p w:rsidR="00094BC8" w:rsidRDefault="00094BC8">
            <w:pPr>
              <w:pStyle w:val="ConsPlusNormal"/>
              <w:jc w:val="center"/>
            </w:pPr>
            <w:r>
              <w:lastRenderedPageBreak/>
              <w:t>75</w:t>
            </w:r>
          </w:p>
        </w:tc>
        <w:tc>
          <w:tcPr>
            <w:tcW w:w="709" w:type="dxa"/>
          </w:tcPr>
          <w:p w:rsidR="00094BC8" w:rsidRDefault="00094BC8">
            <w:pPr>
              <w:pStyle w:val="ConsPlusNormal"/>
              <w:jc w:val="center"/>
            </w:pPr>
            <w:r>
              <w:t>87,5</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71</w:t>
            </w:r>
          </w:p>
        </w:tc>
        <w:tc>
          <w:tcPr>
            <w:tcW w:w="709" w:type="dxa"/>
          </w:tcPr>
          <w:p w:rsidR="00094BC8" w:rsidRDefault="00094BC8">
            <w:pPr>
              <w:pStyle w:val="ConsPlusNormal"/>
              <w:jc w:val="center"/>
            </w:pPr>
            <w:r>
              <w:t>71</w:t>
            </w:r>
          </w:p>
        </w:tc>
        <w:tc>
          <w:tcPr>
            <w:tcW w:w="709" w:type="dxa"/>
          </w:tcPr>
          <w:p w:rsidR="00094BC8" w:rsidRDefault="00094BC8">
            <w:pPr>
              <w:pStyle w:val="ConsPlusNormal"/>
              <w:jc w:val="center"/>
            </w:pPr>
            <w:r>
              <w:t>71</w:t>
            </w:r>
          </w:p>
        </w:tc>
        <w:tc>
          <w:tcPr>
            <w:tcW w:w="737" w:type="dxa"/>
          </w:tcPr>
          <w:p w:rsidR="00094BC8" w:rsidRDefault="00094BC8">
            <w:pPr>
              <w:pStyle w:val="ConsPlusNormal"/>
              <w:jc w:val="center"/>
            </w:pPr>
            <w:r>
              <w:t>71</w:t>
            </w:r>
          </w:p>
        </w:tc>
        <w:tc>
          <w:tcPr>
            <w:tcW w:w="794" w:type="dxa"/>
          </w:tcPr>
          <w:p w:rsidR="00094BC8" w:rsidRDefault="00094BC8">
            <w:pPr>
              <w:pStyle w:val="ConsPlusNormal"/>
              <w:jc w:val="center"/>
            </w:pPr>
            <w:r>
              <w:t>71</w:t>
            </w:r>
          </w:p>
        </w:tc>
        <w:tc>
          <w:tcPr>
            <w:tcW w:w="907" w:type="dxa"/>
          </w:tcPr>
          <w:p w:rsidR="00094BC8" w:rsidRDefault="00094BC8">
            <w:pPr>
              <w:pStyle w:val="ConsPlusNormal"/>
              <w:jc w:val="center"/>
            </w:pPr>
            <w:r>
              <w:t>100</w:t>
            </w:r>
          </w:p>
        </w:tc>
        <w:tc>
          <w:tcPr>
            <w:tcW w:w="1871" w:type="dxa"/>
          </w:tcPr>
          <w:p w:rsidR="00094BC8" w:rsidRDefault="00094BC8">
            <w:pPr>
              <w:pStyle w:val="ConsPlusNormal"/>
            </w:pPr>
            <w:r>
              <w:t>Министерство физической культуры и спорта Кузбасса</w:t>
            </w:r>
          </w:p>
        </w:tc>
      </w:tr>
      <w:tr w:rsidR="00094BC8">
        <w:tc>
          <w:tcPr>
            <w:tcW w:w="629" w:type="dxa"/>
          </w:tcPr>
          <w:p w:rsidR="00094BC8" w:rsidRDefault="00094BC8">
            <w:pPr>
              <w:pStyle w:val="ConsPlusNormal"/>
              <w:jc w:val="center"/>
            </w:pPr>
            <w:r>
              <w:t>25</w:t>
            </w:r>
          </w:p>
        </w:tc>
        <w:tc>
          <w:tcPr>
            <w:tcW w:w="1871" w:type="dxa"/>
          </w:tcPr>
          <w:p w:rsidR="00094BC8" w:rsidRDefault="00094BC8">
            <w:pPr>
              <w:pStyle w:val="ConsPlusNormal"/>
            </w:pPr>
            <w:r>
              <w:t>Удельный вес объектов (от общей численности объектов, на которых инвалидам предоставляются услуги), имеющих утвержденные паспорта доступности объектов и предоставляемых на них услуг</w:t>
            </w:r>
          </w:p>
        </w:tc>
        <w:tc>
          <w:tcPr>
            <w:tcW w:w="680" w:type="dxa"/>
          </w:tcPr>
          <w:p w:rsidR="00094BC8" w:rsidRDefault="00094BC8">
            <w:pPr>
              <w:pStyle w:val="ConsPlusNormal"/>
              <w:jc w:val="center"/>
            </w:pPr>
            <w:r>
              <w:t>87,5</w:t>
            </w:r>
          </w:p>
        </w:tc>
        <w:tc>
          <w:tcPr>
            <w:tcW w:w="709" w:type="dxa"/>
          </w:tcPr>
          <w:p w:rsidR="00094BC8" w:rsidRDefault="00094BC8">
            <w:pPr>
              <w:pStyle w:val="ConsPlusNormal"/>
              <w:jc w:val="center"/>
            </w:pPr>
            <w:r>
              <w:t>87,5</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Borders>
              <w:bottom w:val="nil"/>
            </w:tcBorders>
          </w:tcPr>
          <w:p w:rsidR="00094BC8" w:rsidRDefault="00094BC8">
            <w:pPr>
              <w:pStyle w:val="ConsPlusNormal"/>
            </w:pPr>
          </w:p>
        </w:tc>
      </w:tr>
      <w:tr w:rsidR="00094BC8">
        <w:tc>
          <w:tcPr>
            <w:tcW w:w="629" w:type="dxa"/>
          </w:tcPr>
          <w:p w:rsidR="00094BC8" w:rsidRDefault="00094BC8">
            <w:pPr>
              <w:pStyle w:val="ConsPlusNormal"/>
              <w:jc w:val="center"/>
            </w:pPr>
            <w:r>
              <w:t>26</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услуги), на которых выделены на имеющейся автостоянке </w:t>
            </w:r>
            <w:proofErr w:type="spellStart"/>
            <w:r>
              <w:t>машино</w:t>
            </w:r>
            <w:proofErr w:type="spellEnd"/>
            <w:r>
              <w:t xml:space="preserve">-места для автотранспортных </w:t>
            </w:r>
            <w:r>
              <w:lastRenderedPageBreak/>
              <w:t>средств инвалидов</w:t>
            </w:r>
          </w:p>
        </w:tc>
        <w:tc>
          <w:tcPr>
            <w:tcW w:w="680" w:type="dxa"/>
          </w:tcPr>
          <w:p w:rsidR="00094BC8" w:rsidRDefault="00094BC8">
            <w:pPr>
              <w:pStyle w:val="ConsPlusNormal"/>
              <w:jc w:val="center"/>
            </w:pPr>
            <w:r>
              <w:lastRenderedPageBreak/>
              <w:t>12,5</w:t>
            </w:r>
          </w:p>
        </w:tc>
        <w:tc>
          <w:tcPr>
            <w:tcW w:w="709" w:type="dxa"/>
          </w:tcPr>
          <w:p w:rsidR="00094BC8" w:rsidRDefault="00094BC8">
            <w:pPr>
              <w:pStyle w:val="ConsPlusNormal"/>
              <w:jc w:val="center"/>
            </w:pPr>
            <w:r>
              <w:t>25</w:t>
            </w:r>
          </w:p>
        </w:tc>
        <w:tc>
          <w:tcPr>
            <w:tcW w:w="850" w:type="dxa"/>
          </w:tcPr>
          <w:p w:rsidR="00094BC8" w:rsidRDefault="00094BC8">
            <w:pPr>
              <w:pStyle w:val="ConsPlusNormal"/>
              <w:jc w:val="center"/>
            </w:pPr>
            <w:r>
              <w:t>25</w:t>
            </w:r>
          </w:p>
        </w:tc>
        <w:tc>
          <w:tcPr>
            <w:tcW w:w="709" w:type="dxa"/>
          </w:tcPr>
          <w:p w:rsidR="00094BC8" w:rsidRDefault="00094BC8">
            <w:pPr>
              <w:pStyle w:val="ConsPlusNormal"/>
              <w:jc w:val="center"/>
            </w:pPr>
            <w:r>
              <w:t>25</w:t>
            </w:r>
          </w:p>
        </w:tc>
        <w:tc>
          <w:tcPr>
            <w:tcW w:w="709" w:type="dxa"/>
          </w:tcPr>
          <w:p w:rsidR="00094BC8" w:rsidRDefault="00094BC8">
            <w:pPr>
              <w:pStyle w:val="ConsPlusNormal"/>
              <w:jc w:val="center"/>
            </w:pPr>
            <w:r>
              <w:t>25</w:t>
            </w:r>
          </w:p>
        </w:tc>
        <w:tc>
          <w:tcPr>
            <w:tcW w:w="708" w:type="dxa"/>
          </w:tcPr>
          <w:p w:rsidR="00094BC8" w:rsidRDefault="00094BC8">
            <w:pPr>
              <w:pStyle w:val="ConsPlusNormal"/>
              <w:jc w:val="center"/>
            </w:pPr>
            <w:r>
              <w:t>80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Borders>
              <w:top w:val="nil"/>
            </w:tcBorders>
          </w:tcPr>
          <w:p w:rsidR="00094BC8" w:rsidRDefault="00094BC8">
            <w:pPr>
              <w:pStyle w:val="ConsPlusNormal"/>
            </w:pPr>
          </w:p>
        </w:tc>
      </w:tr>
      <w:tr w:rsidR="00094BC8">
        <w:tc>
          <w:tcPr>
            <w:tcW w:w="629" w:type="dxa"/>
            <w:vMerge w:val="restart"/>
          </w:tcPr>
          <w:p w:rsidR="00094BC8" w:rsidRDefault="00094BC8">
            <w:pPr>
              <w:pStyle w:val="ConsPlusNormal"/>
              <w:jc w:val="center"/>
            </w:pPr>
            <w:r>
              <w:t>27</w:t>
            </w:r>
          </w:p>
        </w:tc>
        <w:tc>
          <w:tcPr>
            <w:tcW w:w="1871" w:type="dxa"/>
          </w:tcPr>
          <w:p w:rsidR="00094BC8" w:rsidRDefault="00094BC8">
            <w:pPr>
              <w:pStyle w:val="ConsPlusNormal"/>
            </w:pPr>
            <w:r>
              <w:t>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по зданию (при необходимости - по территории объекта), в том числе</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vMerge w:val="restart"/>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 xml:space="preserve">установлены </w:t>
            </w:r>
            <w:r>
              <w:lastRenderedPageBreak/>
              <w:t>поручни</w:t>
            </w:r>
          </w:p>
        </w:tc>
        <w:tc>
          <w:tcPr>
            <w:tcW w:w="680" w:type="dxa"/>
          </w:tcPr>
          <w:p w:rsidR="00094BC8" w:rsidRDefault="00094BC8">
            <w:pPr>
              <w:pStyle w:val="ConsPlusNormal"/>
              <w:jc w:val="center"/>
            </w:pPr>
            <w:r>
              <w:lastRenderedPageBreak/>
              <w:t>0</w:t>
            </w:r>
          </w:p>
        </w:tc>
        <w:tc>
          <w:tcPr>
            <w:tcW w:w="709" w:type="dxa"/>
          </w:tcPr>
          <w:p w:rsidR="00094BC8" w:rsidRDefault="00094BC8">
            <w:pPr>
              <w:pStyle w:val="ConsPlusNormal"/>
              <w:jc w:val="center"/>
            </w:pPr>
            <w:r>
              <w:t>0</w:t>
            </w:r>
          </w:p>
        </w:tc>
        <w:tc>
          <w:tcPr>
            <w:tcW w:w="850" w:type="dxa"/>
          </w:tcPr>
          <w:p w:rsidR="00094BC8" w:rsidRDefault="00094BC8">
            <w:pPr>
              <w:pStyle w:val="ConsPlusNormal"/>
              <w:jc w:val="center"/>
            </w:pPr>
            <w:r>
              <w:t>0</w:t>
            </w:r>
          </w:p>
        </w:tc>
        <w:tc>
          <w:tcPr>
            <w:tcW w:w="709" w:type="dxa"/>
          </w:tcPr>
          <w:p w:rsidR="00094BC8" w:rsidRDefault="00094BC8">
            <w:pPr>
              <w:pStyle w:val="ConsPlusNormal"/>
              <w:jc w:val="center"/>
            </w:pPr>
            <w:r>
              <w:t>0</w:t>
            </w:r>
          </w:p>
        </w:tc>
        <w:tc>
          <w:tcPr>
            <w:tcW w:w="709" w:type="dxa"/>
          </w:tcPr>
          <w:p w:rsidR="00094BC8" w:rsidRDefault="00094BC8">
            <w:pPr>
              <w:pStyle w:val="ConsPlusNormal"/>
              <w:jc w:val="center"/>
            </w:pPr>
            <w:r>
              <w:t>0</w:t>
            </w:r>
          </w:p>
        </w:tc>
        <w:tc>
          <w:tcPr>
            <w:tcW w:w="708" w:type="dxa"/>
          </w:tcPr>
          <w:p w:rsidR="00094BC8" w:rsidRDefault="00094BC8">
            <w:pPr>
              <w:pStyle w:val="ConsPlusNormal"/>
              <w:jc w:val="center"/>
            </w:pPr>
            <w:r>
              <w:t>57</w:t>
            </w:r>
          </w:p>
        </w:tc>
        <w:tc>
          <w:tcPr>
            <w:tcW w:w="709" w:type="dxa"/>
          </w:tcPr>
          <w:p w:rsidR="00094BC8" w:rsidRDefault="00094BC8">
            <w:pPr>
              <w:pStyle w:val="ConsPlusNormal"/>
              <w:jc w:val="center"/>
            </w:pPr>
            <w:r>
              <w:t>57</w:t>
            </w:r>
          </w:p>
        </w:tc>
        <w:tc>
          <w:tcPr>
            <w:tcW w:w="709" w:type="dxa"/>
          </w:tcPr>
          <w:p w:rsidR="00094BC8" w:rsidRDefault="00094BC8">
            <w:pPr>
              <w:pStyle w:val="ConsPlusNormal"/>
              <w:jc w:val="center"/>
            </w:pPr>
            <w:r>
              <w:t>57</w:t>
            </w:r>
          </w:p>
        </w:tc>
        <w:tc>
          <w:tcPr>
            <w:tcW w:w="737" w:type="dxa"/>
          </w:tcPr>
          <w:p w:rsidR="00094BC8" w:rsidRDefault="00094BC8">
            <w:pPr>
              <w:pStyle w:val="ConsPlusNormal"/>
              <w:jc w:val="center"/>
            </w:pPr>
            <w:r>
              <w:t>57</w:t>
            </w:r>
          </w:p>
        </w:tc>
        <w:tc>
          <w:tcPr>
            <w:tcW w:w="794" w:type="dxa"/>
          </w:tcPr>
          <w:p w:rsidR="00094BC8" w:rsidRDefault="00094BC8">
            <w:pPr>
              <w:pStyle w:val="ConsPlusNormal"/>
              <w:jc w:val="center"/>
            </w:pPr>
            <w:r>
              <w:t>57</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пандусы</w:t>
            </w:r>
          </w:p>
        </w:tc>
        <w:tc>
          <w:tcPr>
            <w:tcW w:w="680" w:type="dxa"/>
          </w:tcPr>
          <w:p w:rsidR="00094BC8" w:rsidRDefault="00094BC8">
            <w:pPr>
              <w:pStyle w:val="ConsPlusNormal"/>
              <w:jc w:val="center"/>
            </w:pPr>
            <w:r>
              <w:t>0</w:t>
            </w:r>
          </w:p>
        </w:tc>
        <w:tc>
          <w:tcPr>
            <w:tcW w:w="709" w:type="dxa"/>
          </w:tcPr>
          <w:p w:rsidR="00094BC8" w:rsidRDefault="00094BC8">
            <w:pPr>
              <w:pStyle w:val="ConsPlusNormal"/>
              <w:jc w:val="center"/>
            </w:pPr>
            <w:r>
              <w:t>0</w:t>
            </w:r>
          </w:p>
        </w:tc>
        <w:tc>
          <w:tcPr>
            <w:tcW w:w="850" w:type="dxa"/>
          </w:tcPr>
          <w:p w:rsidR="00094BC8" w:rsidRDefault="00094BC8">
            <w:pPr>
              <w:pStyle w:val="ConsPlusNormal"/>
              <w:jc w:val="center"/>
            </w:pPr>
            <w:r>
              <w:t>0</w:t>
            </w:r>
          </w:p>
        </w:tc>
        <w:tc>
          <w:tcPr>
            <w:tcW w:w="709" w:type="dxa"/>
          </w:tcPr>
          <w:p w:rsidR="00094BC8" w:rsidRDefault="00094BC8">
            <w:pPr>
              <w:pStyle w:val="ConsPlusNormal"/>
              <w:jc w:val="center"/>
            </w:pPr>
            <w:r>
              <w:t>0</w:t>
            </w:r>
          </w:p>
        </w:tc>
        <w:tc>
          <w:tcPr>
            <w:tcW w:w="709" w:type="dxa"/>
          </w:tcPr>
          <w:p w:rsidR="00094BC8" w:rsidRDefault="00094BC8">
            <w:pPr>
              <w:pStyle w:val="ConsPlusNormal"/>
              <w:jc w:val="center"/>
            </w:pPr>
            <w:r>
              <w:t>0</w:t>
            </w:r>
          </w:p>
        </w:tc>
        <w:tc>
          <w:tcPr>
            <w:tcW w:w="708" w:type="dxa"/>
          </w:tcPr>
          <w:p w:rsidR="00094BC8" w:rsidRDefault="00094BC8">
            <w:pPr>
              <w:pStyle w:val="ConsPlusNormal"/>
              <w:jc w:val="center"/>
            </w:pPr>
            <w:r>
              <w:t>81</w:t>
            </w:r>
          </w:p>
        </w:tc>
        <w:tc>
          <w:tcPr>
            <w:tcW w:w="709" w:type="dxa"/>
          </w:tcPr>
          <w:p w:rsidR="00094BC8" w:rsidRDefault="00094BC8">
            <w:pPr>
              <w:pStyle w:val="ConsPlusNormal"/>
              <w:jc w:val="center"/>
            </w:pPr>
            <w:r>
              <w:t>81</w:t>
            </w:r>
          </w:p>
        </w:tc>
        <w:tc>
          <w:tcPr>
            <w:tcW w:w="709" w:type="dxa"/>
          </w:tcPr>
          <w:p w:rsidR="00094BC8" w:rsidRDefault="00094BC8">
            <w:pPr>
              <w:pStyle w:val="ConsPlusNormal"/>
              <w:jc w:val="center"/>
            </w:pPr>
            <w:r>
              <w:t>81</w:t>
            </w:r>
          </w:p>
        </w:tc>
        <w:tc>
          <w:tcPr>
            <w:tcW w:w="737" w:type="dxa"/>
          </w:tcPr>
          <w:p w:rsidR="00094BC8" w:rsidRDefault="00094BC8">
            <w:pPr>
              <w:pStyle w:val="ConsPlusNormal"/>
              <w:jc w:val="center"/>
            </w:pPr>
            <w:r>
              <w:t>81</w:t>
            </w:r>
          </w:p>
        </w:tc>
        <w:tc>
          <w:tcPr>
            <w:tcW w:w="794" w:type="dxa"/>
          </w:tcPr>
          <w:p w:rsidR="00094BC8" w:rsidRDefault="00094BC8">
            <w:pPr>
              <w:pStyle w:val="ConsPlusNormal"/>
              <w:jc w:val="center"/>
            </w:pPr>
            <w:r>
              <w:t>81</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входные группы</w:t>
            </w:r>
          </w:p>
        </w:tc>
        <w:tc>
          <w:tcPr>
            <w:tcW w:w="680" w:type="dxa"/>
          </w:tcPr>
          <w:p w:rsidR="00094BC8" w:rsidRDefault="00094BC8">
            <w:pPr>
              <w:pStyle w:val="ConsPlusNormal"/>
              <w:jc w:val="center"/>
            </w:pPr>
            <w:r>
              <w:t>75</w:t>
            </w:r>
          </w:p>
        </w:tc>
        <w:tc>
          <w:tcPr>
            <w:tcW w:w="709" w:type="dxa"/>
          </w:tcPr>
          <w:p w:rsidR="00094BC8" w:rsidRDefault="00094BC8">
            <w:pPr>
              <w:pStyle w:val="ConsPlusNormal"/>
              <w:jc w:val="center"/>
            </w:pPr>
            <w:r>
              <w:t>75</w:t>
            </w:r>
          </w:p>
        </w:tc>
        <w:tc>
          <w:tcPr>
            <w:tcW w:w="850" w:type="dxa"/>
          </w:tcPr>
          <w:p w:rsidR="00094BC8" w:rsidRDefault="00094BC8">
            <w:pPr>
              <w:pStyle w:val="ConsPlusNormal"/>
              <w:jc w:val="center"/>
            </w:pPr>
            <w:r>
              <w:t>75</w:t>
            </w:r>
          </w:p>
        </w:tc>
        <w:tc>
          <w:tcPr>
            <w:tcW w:w="709" w:type="dxa"/>
          </w:tcPr>
          <w:p w:rsidR="00094BC8" w:rsidRDefault="00094BC8">
            <w:pPr>
              <w:pStyle w:val="ConsPlusNormal"/>
              <w:jc w:val="center"/>
            </w:pPr>
            <w:r>
              <w:t>75</w:t>
            </w:r>
          </w:p>
        </w:tc>
        <w:tc>
          <w:tcPr>
            <w:tcW w:w="709" w:type="dxa"/>
          </w:tcPr>
          <w:p w:rsidR="00094BC8" w:rsidRDefault="00094BC8">
            <w:pPr>
              <w:pStyle w:val="ConsPlusNormal"/>
              <w:jc w:val="center"/>
            </w:pPr>
            <w:r>
              <w:t>75</w:t>
            </w:r>
          </w:p>
        </w:tc>
        <w:tc>
          <w:tcPr>
            <w:tcW w:w="708" w:type="dxa"/>
          </w:tcPr>
          <w:p w:rsidR="00094BC8" w:rsidRDefault="00094BC8">
            <w:pPr>
              <w:pStyle w:val="ConsPlusNormal"/>
              <w:jc w:val="center"/>
            </w:pPr>
            <w:r>
              <w:t>84</w:t>
            </w:r>
          </w:p>
        </w:tc>
        <w:tc>
          <w:tcPr>
            <w:tcW w:w="709" w:type="dxa"/>
          </w:tcPr>
          <w:p w:rsidR="00094BC8" w:rsidRDefault="00094BC8">
            <w:pPr>
              <w:pStyle w:val="ConsPlusNormal"/>
              <w:jc w:val="center"/>
            </w:pPr>
            <w:r>
              <w:t>84</w:t>
            </w:r>
          </w:p>
        </w:tc>
        <w:tc>
          <w:tcPr>
            <w:tcW w:w="709" w:type="dxa"/>
          </w:tcPr>
          <w:p w:rsidR="00094BC8" w:rsidRDefault="00094BC8">
            <w:pPr>
              <w:pStyle w:val="ConsPlusNormal"/>
              <w:jc w:val="center"/>
            </w:pPr>
            <w:r>
              <w:t>84</w:t>
            </w:r>
          </w:p>
        </w:tc>
        <w:tc>
          <w:tcPr>
            <w:tcW w:w="737" w:type="dxa"/>
          </w:tcPr>
          <w:p w:rsidR="00094BC8" w:rsidRDefault="00094BC8">
            <w:pPr>
              <w:pStyle w:val="ConsPlusNormal"/>
              <w:jc w:val="center"/>
            </w:pPr>
            <w:r>
              <w:t>84</w:t>
            </w:r>
          </w:p>
        </w:tc>
        <w:tc>
          <w:tcPr>
            <w:tcW w:w="794" w:type="dxa"/>
          </w:tcPr>
          <w:p w:rsidR="00094BC8" w:rsidRDefault="00094BC8">
            <w:pPr>
              <w:pStyle w:val="ConsPlusNormal"/>
              <w:jc w:val="center"/>
            </w:pPr>
            <w:r>
              <w:t>84</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санитарно-гигиенические помещения</w:t>
            </w:r>
          </w:p>
        </w:tc>
        <w:tc>
          <w:tcPr>
            <w:tcW w:w="680" w:type="dxa"/>
          </w:tcPr>
          <w:p w:rsidR="00094BC8" w:rsidRDefault="00094BC8">
            <w:pPr>
              <w:pStyle w:val="ConsPlusNormal"/>
              <w:jc w:val="center"/>
            </w:pPr>
            <w:r>
              <w:t>37,5</w:t>
            </w:r>
          </w:p>
        </w:tc>
        <w:tc>
          <w:tcPr>
            <w:tcW w:w="709" w:type="dxa"/>
          </w:tcPr>
          <w:p w:rsidR="00094BC8" w:rsidRDefault="00094BC8">
            <w:pPr>
              <w:pStyle w:val="ConsPlusNormal"/>
              <w:jc w:val="center"/>
            </w:pPr>
            <w:r>
              <w:t>62,5</w:t>
            </w:r>
          </w:p>
        </w:tc>
        <w:tc>
          <w:tcPr>
            <w:tcW w:w="850" w:type="dxa"/>
          </w:tcPr>
          <w:p w:rsidR="00094BC8" w:rsidRDefault="00094BC8">
            <w:pPr>
              <w:pStyle w:val="ConsPlusNormal"/>
              <w:jc w:val="center"/>
            </w:pPr>
            <w:r>
              <w:t>62,5</w:t>
            </w:r>
          </w:p>
        </w:tc>
        <w:tc>
          <w:tcPr>
            <w:tcW w:w="709" w:type="dxa"/>
          </w:tcPr>
          <w:p w:rsidR="00094BC8" w:rsidRDefault="00094BC8">
            <w:pPr>
              <w:pStyle w:val="ConsPlusNormal"/>
              <w:jc w:val="center"/>
            </w:pPr>
            <w:r>
              <w:t>62,5</w:t>
            </w:r>
          </w:p>
        </w:tc>
        <w:tc>
          <w:tcPr>
            <w:tcW w:w="709" w:type="dxa"/>
          </w:tcPr>
          <w:p w:rsidR="00094BC8" w:rsidRDefault="00094BC8">
            <w:pPr>
              <w:pStyle w:val="ConsPlusNormal"/>
              <w:jc w:val="center"/>
            </w:pPr>
            <w:r>
              <w:t>62,5</w:t>
            </w:r>
          </w:p>
        </w:tc>
        <w:tc>
          <w:tcPr>
            <w:tcW w:w="708" w:type="dxa"/>
          </w:tcPr>
          <w:p w:rsidR="00094BC8" w:rsidRDefault="00094BC8">
            <w:pPr>
              <w:pStyle w:val="ConsPlusNormal"/>
              <w:jc w:val="center"/>
            </w:pPr>
            <w:r>
              <w:t>48</w:t>
            </w:r>
          </w:p>
        </w:tc>
        <w:tc>
          <w:tcPr>
            <w:tcW w:w="709" w:type="dxa"/>
          </w:tcPr>
          <w:p w:rsidR="00094BC8" w:rsidRDefault="00094BC8">
            <w:pPr>
              <w:pStyle w:val="ConsPlusNormal"/>
              <w:jc w:val="center"/>
            </w:pPr>
            <w:r>
              <w:t>48</w:t>
            </w:r>
          </w:p>
        </w:tc>
        <w:tc>
          <w:tcPr>
            <w:tcW w:w="709" w:type="dxa"/>
          </w:tcPr>
          <w:p w:rsidR="00094BC8" w:rsidRDefault="00094BC8">
            <w:pPr>
              <w:pStyle w:val="ConsPlusNormal"/>
              <w:jc w:val="center"/>
            </w:pPr>
            <w:r>
              <w:t>48</w:t>
            </w:r>
          </w:p>
        </w:tc>
        <w:tc>
          <w:tcPr>
            <w:tcW w:w="737" w:type="dxa"/>
          </w:tcPr>
          <w:p w:rsidR="00094BC8" w:rsidRDefault="00094BC8">
            <w:pPr>
              <w:pStyle w:val="ConsPlusNormal"/>
              <w:jc w:val="center"/>
            </w:pPr>
            <w:r>
              <w:t>48</w:t>
            </w:r>
          </w:p>
        </w:tc>
        <w:tc>
          <w:tcPr>
            <w:tcW w:w="794" w:type="dxa"/>
          </w:tcPr>
          <w:p w:rsidR="00094BC8" w:rsidRDefault="00094BC8">
            <w:pPr>
              <w:pStyle w:val="ConsPlusNormal"/>
              <w:jc w:val="center"/>
            </w:pPr>
            <w:r>
              <w:t>48</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достаточная ширина дверных проемов в стенах, лестничных маршей, площадок</w:t>
            </w:r>
          </w:p>
        </w:tc>
        <w:tc>
          <w:tcPr>
            <w:tcW w:w="680" w:type="dxa"/>
          </w:tcPr>
          <w:p w:rsidR="00094BC8" w:rsidRDefault="00094BC8">
            <w:pPr>
              <w:pStyle w:val="ConsPlusNormal"/>
              <w:jc w:val="center"/>
            </w:pPr>
            <w:r>
              <w:t>75</w:t>
            </w:r>
          </w:p>
        </w:tc>
        <w:tc>
          <w:tcPr>
            <w:tcW w:w="709" w:type="dxa"/>
          </w:tcPr>
          <w:p w:rsidR="00094BC8" w:rsidRDefault="00094BC8">
            <w:pPr>
              <w:pStyle w:val="ConsPlusNormal"/>
              <w:jc w:val="center"/>
            </w:pPr>
            <w:r>
              <w:t>75</w:t>
            </w:r>
          </w:p>
        </w:tc>
        <w:tc>
          <w:tcPr>
            <w:tcW w:w="850" w:type="dxa"/>
          </w:tcPr>
          <w:p w:rsidR="00094BC8" w:rsidRDefault="00094BC8">
            <w:pPr>
              <w:pStyle w:val="ConsPlusNormal"/>
              <w:jc w:val="center"/>
            </w:pPr>
            <w:r>
              <w:t>75</w:t>
            </w:r>
          </w:p>
        </w:tc>
        <w:tc>
          <w:tcPr>
            <w:tcW w:w="709" w:type="dxa"/>
          </w:tcPr>
          <w:p w:rsidR="00094BC8" w:rsidRDefault="00094BC8">
            <w:pPr>
              <w:pStyle w:val="ConsPlusNormal"/>
              <w:jc w:val="center"/>
            </w:pPr>
            <w:r>
              <w:t>75</w:t>
            </w:r>
          </w:p>
        </w:tc>
        <w:tc>
          <w:tcPr>
            <w:tcW w:w="709" w:type="dxa"/>
          </w:tcPr>
          <w:p w:rsidR="00094BC8" w:rsidRDefault="00094BC8">
            <w:pPr>
              <w:pStyle w:val="ConsPlusNormal"/>
              <w:jc w:val="center"/>
            </w:pPr>
            <w:r>
              <w:t>75</w:t>
            </w:r>
          </w:p>
        </w:tc>
        <w:tc>
          <w:tcPr>
            <w:tcW w:w="708" w:type="dxa"/>
          </w:tcPr>
          <w:p w:rsidR="00094BC8" w:rsidRDefault="00094BC8">
            <w:pPr>
              <w:pStyle w:val="ConsPlusNormal"/>
              <w:jc w:val="center"/>
            </w:pPr>
            <w:r>
              <w:t>70</w:t>
            </w:r>
          </w:p>
        </w:tc>
        <w:tc>
          <w:tcPr>
            <w:tcW w:w="709" w:type="dxa"/>
          </w:tcPr>
          <w:p w:rsidR="00094BC8" w:rsidRDefault="00094BC8">
            <w:pPr>
              <w:pStyle w:val="ConsPlusNormal"/>
              <w:jc w:val="center"/>
            </w:pPr>
            <w:r>
              <w:t>70</w:t>
            </w:r>
          </w:p>
        </w:tc>
        <w:tc>
          <w:tcPr>
            <w:tcW w:w="709" w:type="dxa"/>
          </w:tcPr>
          <w:p w:rsidR="00094BC8" w:rsidRDefault="00094BC8">
            <w:pPr>
              <w:pStyle w:val="ConsPlusNormal"/>
              <w:jc w:val="center"/>
            </w:pPr>
            <w:r>
              <w:t>70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70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кнопки вызова помощника на входе в здание</w:t>
            </w:r>
          </w:p>
        </w:tc>
        <w:tc>
          <w:tcPr>
            <w:tcW w:w="680" w:type="dxa"/>
          </w:tcPr>
          <w:p w:rsidR="00094BC8" w:rsidRDefault="00094BC8">
            <w:pPr>
              <w:pStyle w:val="ConsPlusNormal"/>
              <w:jc w:val="center"/>
            </w:pPr>
            <w:r>
              <w:t>62,5</w:t>
            </w:r>
          </w:p>
        </w:tc>
        <w:tc>
          <w:tcPr>
            <w:tcW w:w="709" w:type="dxa"/>
          </w:tcPr>
          <w:p w:rsidR="00094BC8" w:rsidRDefault="00094BC8">
            <w:pPr>
              <w:pStyle w:val="ConsPlusNormal"/>
              <w:jc w:val="center"/>
            </w:pPr>
            <w:r>
              <w:t>62,5</w:t>
            </w:r>
          </w:p>
        </w:tc>
        <w:tc>
          <w:tcPr>
            <w:tcW w:w="850" w:type="dxa"/>
          </w:tcPr>
          <w:p w:rsidR="00094BC8" w:rsidRDefault="00094BC8">
            <w:pPr>
              <w:pStyle w:val="ConsPlusNormal"/>
              <w:jc w:val="center"/>
            </w:pPr>
            <w:r>
              <w:t>62,5</w:t>
            </w:r>
          </w:p>
        </w:tc>
        <w:tc>
          <w:tcPr>
            <w:tcW w:w="709" w:type="dxa"/>
          </w:tcPr>
          <w:p w:rsidR="00094BC8" w:rsidRDefault="00094BC8">
            <w:pPr>
              <w:pStyle w:val="ConsPlusNormal"/>
              <w:jc w:val="center"/>
            </w:pPr>
            <w:r>
              <w:t>62,5</w:t>
            </w:r>
          </w:p>
        </w:tc>
        <w:tc>
          <w:tcPr>
            <w:tcW w:w="709" w:type="dxa"/>
          </w:tcPr>
          <w:p w:rsidR="00094BC8" w:rsidRDefault="00094BC8">
            <w:pPr>
              <w:pStyle w:val="ConsPlusNormal"/>
              <w:jc w:val="center"/>
            </w:pPr>
            <w:r>
              <w:t>62,5</w:t>
            </w:r>
          </w:p>
        </w:tc>
        <w:tc>
          <w:tcPr>
            <w:tcW w:w="708" w:type="dxa"/>
          </w:tcPr>
          <w:p w:rsidR="00094BC8" w:rsidRDefault="00094BC8">
            <w:pPr>
              <w:pStyle w:val="ConsPlusNormal"/>
              <w:jc w:val="center"/>
            </w:pPr>
            <w:r>
              <w:t>86</w:t>
            </w:r>
          </w:p>
        </w:tc>
        <w:tc>
          <w:tcPr>
            <w:tcW w:w="709" w:type="dxa"/>
          </w:tcPr>
          <w:p w:rsidR="00094BC8" w:rsidRDefault="00094BC8">
            <w:pPr>
              <w:pStyle w:val="ConsPlusNormal"/>
              <w:jc w:val="center"/>
            </w:pPr>
            <w:r>
              <w:t>86</w:t>
            </w:r>
          </w:p>
        </w:tc>
        <w:tc>
          <w:tcPr>
            <w:tcW w:w="709" w:type="dxa"/>
          </w:tcPr>
          <w:p w:rsidR="00094BC8" w:rsidRDefault="00094BC8">
            <w:pPr>
              <w:pStyle w:val="ConsPlusNormal"/>
              <w:jc w:val="center"/>
            </w:pPr>
            <w:r>
              <w:t>86</w:t>
            </w:r>
          </w:p>
        </w:tc>
        <w:tc>
          <w:tcPr>
            <w:tcW w:w="737" w:type="dxa"/>
          </w:tcPr>
          <w:p w:rsidR="00094BC8" w:rsidRDefault="00094BC8">
            <w:pPr>
              <w:pStyle w:val="ConsPlusNormal"/>
              <w:jc w:val="center"/>
            </w:pPr>
            <w:r>
              <w:t>86</w:t>
            </w:r>
          </w:p>
        </w:tc>
        <w:tc>
          <w:tcPr>
            <w:tcW w:w="794" w:type="dxa"/>
          </w:tcPr>
          <w:p w:rsidR="00094BC8" w:rsidRDefault="00094BC8">
            <w:pPr>
              <w:pStyle w:val="ConsPlusNormal"/>
              <w:jc w:val="center"/>
            </w:pPr>
            <w:r>
              <w:t>86</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tcPr>
          <w:p w:rsidR="00094BC8" w:rsidRDefault="00094BC8">
            <w:pPr>
              <w:pStyle w:val="ConsPlusNormal"/>
              <w:jc w:val="center"/>
            </w:pPr>
            <w:r>
              <w:t>28</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w:t>
            </w:r>
            <w:r>
              <w:lastRenderedPageBreak/>
              <w:t>услуги), на которых обеспечено дублирование необходимой для инвалидов (по слуху, по зрению)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c>
          <w:tcPr>
            <w:tcW w:w="680" w:type="dxa"/>
          </w:tcPr>
          <w:p w:rsidR="00094BC8" w:rsidRDefault="00094BC8">
            <w:pPr>
              <w:pStyle w:val="ConsPlusNormal"/>
              <w:jc w:val="center"/>
            </w:pPr>
            <w:r>
              <w:lastRenderedPageBreak/>
              <w:t>25</w:t>
            </w:r>
          </w:p>
        </w:tc>
        <w:tc>
          <w:tcPr>
            <w:tcW w:w="709" w:type="dxa"/>
          </w:tcPr>
          <w:p w:rsidR="00094BC8" w:rsidRDefault="00094BC8">
            <w:pPr>
              <w:pStyle w:val="ConsPlusNormal"/>
              <w:jc w:val="center"/>
            </w:pPr>
            <w:r>
              <w:t>25</w:t>
            </w:r>
          </w:p>
        </w:tc>
        <w:tc>
          <w:tcPr>
            <w:tcW w:w="850" w:type="dxa"/>
          </w:tcPr>
          <w:p w:rsidR="00094BC8" w:rsidRDefault="00094BC8">
            <w:pPr>
              <w:pStyle w:val="ConsPlusNormal"/>
              <w:jc w:val="center"/>
            </w:pPr>
            <w:r>
              <w:t>25</w:t>
            </w:r>
          </w:p>
        </w:tc>
        <w:tc>
          <w:tcPr>
            <w:tcW w:w="709" w:type="dxa"/>
          </w:tcPr>
          <w:p w:rsidR="00094BC8" w:rsidRDefault="00094BC8">
            <w:pPr>
              <w:pStyle w:val="ConsPlusNormal"/>
              <w:jc w:val="center"/>
            </w:pPr>
            <w:r>
              <w:t>25</w:t>
            </w:r>
          </w:p>
        </w:tc>
        <w:tc>
          <w:tcPr>
            <w:tcW w:w="709" w:type="dxa"/>
          </w:tcPr>
          <w:p w:rsidR="00094BC8" w:rsidRDefault="00094BC8">
            <w:pPr>
              <w:pStyle w:val="ConsPlusNormal"/>
              <w:jc w:val="center"/>
            </w:pPr>
            <w:r>
              <w:t>25</w:t>
            </w:r>
          </w:p>
        </w:tc>
        <w:tc>
          <w:tcPr>
            <w:tcW w:w="708" w:type="dxa"/>
          </w:tcPr>
          <w:p w:rsidR="00094BC8" w:rsidRDefault="00094BC8">
            <w:pPr>
              <w:pStyle w:val="ConsPlusNormal"/>
              <w:jc w:val="center"/>
            </w:pPr>
            <w:r>
              <w:t>43</w:t>
            </w:r>
          </w:p>
        </w:tc>
        <w:tc>
          <w:tcPr>
            <w:tcW w:w="709" w:type="dxa"/>
          </w:tcPr>
          <w:p w:rsidR="00094BC8" w:rsidRDefault="00094BC8">
            <w:pPr>
              <w:pStyle w:val="ConsPlusNormal"/>
              <w:jc w:val="center"/>
            </w:pPr>
            <w:r>
              <w:t>43</w:t>
            </w:r>
          </w:p>
        </w:tc>
        <w:tc>
          <w:tcPr>
            <w:tcW w:w="709" w:type="dxa"/>
          </w:tcPr>
          <w:p w:rsidR="00094BC8" w:rsidRDefault="00094BC8">
            <w:pPr>
              <w:pStyle w:val="ConsPlusNormal"/>
              <w:jc w:val="center"/>
            </w:pPr>
            <w:r>
              <w:t>43</w:t>
            </w:r>
          </w:p>
        </w:tc>
        <w:tc>
          <w:tcPr>
            <w:tcW w:w="737" w:type="dxa"/>
          </w:tcPr>
          <w:p w:rsidR="00094BC8" w:rsidRDefault="00094BC8">
            <w:pPr>
              <w:pStyle w:val="ConsPlusNormal"/>
              <w:jc w:val="center"/>
            </w:pPr>
            <w:r>
              <w:t>43</w:t>
            </w:r>
          </w:p>
        </w:tc>
        <w:tc>
          <w:tcPr>
            <w:tcW w:w="794" w:type="dxa"/>
          </w:tcPr>
          <w:p w:rsidR="00094BC8" w:rsidRDefault="00094BC8">
            <w:pPr>
              <w:pStyle w:val="ConsPlusNormal"/>
              <w:jc w:val="center"/>
            </w:pPr>
            <w:r>
              <w:t>43</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12592" w:type="dxa"/>
            <w:gridSpan w:val="14"/>
          </w:tcPr>
          <w:p w:rsidR="00094BC8" w:rsidRDefault="00094BC8">
            <w:pPr>
              <w:pStyle w:val="ConsPlusNormal"/>
              <w:jc w:val="center"/>
              <w:outlineLvl w:val="2"/>
            </w:pPr>
            <w:r>
              <w:t>Сфера социальной защиты</w:t>
            </w:r>
          </w:p>
        </w:tc>
      </w:tr>
      <w:tr w:rsidR="00094BC8">
        <w:tc>
          <w:tcPr>
            <w:tcW w:w="629" w:type="dxa"/>
          </w:tcPr>
          <w:p w:rsidR="00094BC8" w:rsidRDefault="00094BC8">
            <w:pPr>
              <w:pStyle w:val="ConsPlusNormal"/>
              <w:jc w:val="center"/>
            </w:pPr>
            <w:r>
              <w:t>29</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услуги), на которых в должностные </w:t>
            </w:r>
            <w:r>
              <w:lastRenderedPageBreak/>
              <w:t>инструкции сотрудников включено сопровождение инвалидов и оказание им помощи при предоставлении услуг</w:t>
            </w:r>
          </w:p>
        </w:tc>
        <w:tc>
          <w:tcPr>
            <w:tcW w:w="680" w:type="dxa"/>
          </w:tcPr>
          <w:p w:rsidR="00094BC8" w:rsidRDefault="00094BC8">
            <w:pPr>
              <w:pStyle w:val="ConsPlusNormal"/>
              <w:jc w:val="center"/>
            </w:pPr>
            <w:r>
              <w:lastRenderedPageBreak/>
              <w:t>55,5</w:t>
            </w:r>
          </w:p>
        </w:tc>
        <w:tc>
          <w:tcPr>
            <w:tcW w:w="709" w:type="dxa"/>
          </w:tcPr>
          <w:p w:rsidR="00094BC8" w:rsidRDefault="00094BC8">
            <w:pPr>
              <w:pStyle w:val="ConsPlusNormal"/>
              <w:jc w:val="center"/>
            </w:pPr>
            <w:r>
              <w:t>100</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Pr>
          <w:p w:rsidR="00094BC8" w:rsidRDefault="00094BC8">
            <w:pPr>
              <w:pStyle w:val="ConsPlusNormal"/>
            </w:pPr>
            <w:r>
              <w:t>Министерство социальной защиты населения Кузбасса</w:t>
            </w:r>
          </w:p>
        </w:tc>
      </w:tr>
      <w:tr w:rsidR="00094BC8">
        <w:tc>
          <w:tcPr>
            <w:tcW w:w="629" w:type="dxa"/>
          </w:tcPr>
          <w:p w:rsidR="00094BC8" w:rsidRDefault="00094BC8">
            <w:pPr>
              <w:pStyle w:val="ConsPlusNormal"/>
              <w:jc w:val="center"/>
            </w:pPr>
            <w:r>
              <w:t>30</w:t>
            </w:r>
          </w:p>
        </w:tc>
        <w:tc>
          <w:tcPr>
            <w:tcW w:w="1871" w:type="dxa"/>
          </w:tcPr>
          <w:p w:rsidR="00094BC8" w:rsidRDefault="00094BC8">
            <w:pPr>
              <w:pStyle w:val="ConsPlusNormal"/>
            </w:pPr>
            <w:r>
              <w:t>Удельный вес объектов (от общей численности объектов, на которых инвалидам предоставляются услуги), имеющих утвержденные паспорта доступности объектов и предоставляемых на них услуг</w:t>
            </w:r>
          </w:p>
        </w:tc>
        <w:tc>
          <w:tcPr>
            <w:tcW w:w="680" w:type="dxa"/>
          </w:tcPr>
          <w:p w:rsidR="00094BC8" w:rsidRDefault="00094BC8">
            <w:pPr>
              <w:pStyle w:val="ConsPlusNormal"/>
              <w:jc w:val="center"/>
            </w:pPr>
            <w:r>
              <w:t>88,9</w:t>
            </w:r>
          </w:p>
        </w:tc>
        <w:tc>
          <w:tcPr>
            <w:tcW w:w="709" w:type="dxa"/>
          </w:tcPr>
          <w:p w:rsidR="00094BC8" w:rsidRDefault="00094BC8">
            <w:pPr>
              <w:pStyle w:val="ConsPlusNormal"/>
              <w:jc w:val="center"/>
            </w:pPr>
            <w:r>
              <w:t>100</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val="restart"/>
          </w:tcPr>
          <w:p w:rsidR="00094BC8" w:rsidRDefault="00094BC8">
            <w:pPr>
              <w:pStyle w:val="ConsPlusNormal"/>
            </w:pPr>
          </w:p>
        </w:tc>
      </w:tr>
      <w:tr w:rsidR="00094BC8">
        <w:tc>
          <w:tcPr>
            <w:tcW w:w="629" w:type="dxa"/>
          </w:tcPr>
          <w:p w:rsidR="00094BC8" w:rsidRDefault="00094BC8">
            <w:pPr>
              <w:pStyle w:val="ConsPlusNormal"/>
              <w:jc w:val="center"/>
            </w:pPr>
            <w:r>
              <w:t>31</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w:t>
            </w:r>
            <w:r>
              <w:lastRenderedPageBreak/>
              <w:t xml:space="preserve">услуги), на которых выделены на имеющейся автостоянке </w:t>
            </w:r>
            <w:proofErr w:type="spellStart"/>
            <w:r>
              <w:t>машино</w:t>
            </w:r>
            <w:proofErr w:type="spellEnd"/>
            <w:r>
              <w:t>-места для автотранспортных средств инвалидов</w:t>
            </w:r>
          </w:p>
        </w:tc>
        <w:tc>
          <w:tcPr>
            <w:tcW w:w="680" w:type="dxa"/>
          </w:tcPr>
          <w:p w:rsidR="00094BC8" w:rsidRDefault="00094BC8">
            <w:pPr>
              <w:pStyle w:val="ConsPlusNormal"/>
              <w:jc w:val="center"/>
            </w:pPr>
            <w:r>
              <w:lastRenderedPageBreak/>
              <w:t>51,7</w:t>
            </w:r>
          </w:p>
        </w:tc>
        <w:tc>
          <w:tcPr>
            <w:tcW w:w="709" w:type="dxa"/>
          </w:tcPr>
          <w:p w:rsidR="00094BC8" w:rsidRDefault="00094BC8">
            <w:pPr>
              <w:pStyle w:val="ConsPlusNormal"/>
              <w:jc w:val="center"/>
            </w:pPr>
            <w:r>
              <w:t>86,7</w:t>
            </w:r>
          </w:p>
        </w:tc>
        <w:tc>
          <w:tcPr>
            <w:tcW w:w="850" w:type="dxa"/>
          </w:tcPr>
          <w:p w:rsidR="00094BC8" w:rsidRDefault="00094BC8">
            <w:pPr>
              <w:pStyle w:val="ConsPlusNormal"/>
              <w:jc w:val="center"/>
            </w:pPr>
            <w:r>
              <w:t>95,0</w:t>
            </w:r>
          </w:p>
        </w:tc>
        <w:tc>
          <w:tcPr>
            <w:tcW w:w="709" w:type="dxa"/>
          </w:tcPr>
          <w:p w:rsidR="00094BC8" w:rsidRDefault="00094BC8">
            <w:pPr>
              <w:pStyle w:val="ConsPlusNormal"/>
              <w:jc w:val="center"/>
            </w:pPr>
            <w:r>
              <w:t>96,7</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val="restart"/>
          </w:tcPr>
          <w:p w:rsidR="00094BC8" w:rsidRDefault="00094BC8">
            <w:pPr>
              <w:pStyle w:val="ConsPlusNormal"/>
              <w:jc w:val="center"/>
            </w:pPr>
            <w:r>
              <w:t>32</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для инвалидов (с поражением опорно-двигательного аппарата, по слуху, по зрению) и возможность для самостоятельного </w:t>
            </w:r>
            <w:r>
              <w:lastRenderedPageBreak/>
              <w:t>их передвижения по зданию (при необходимости - по территории объекта), в том числе</w:t>
            </w:r>
          </w:p>
        </w:tc>
        <w:tc>
          <w:tcPr>
            <w:tcW w:w="680" w:type="dxa"/>
          </w:tcPr>
          <w:p w:rsidR="00094BC8" w:rsidRDefault="00094BC8">
            <w:pPr>
              <w:pStyle w:val="ConsPlusNormal"/>
              <w:jc w:val="center"/>
            </w:pPr>
            <w:r>
              <w:lastRenderedPageBreak/>
              <w:t>80,0</w:t>
            </w:r>
          </w:p>
        </w:tc>
        <w:tc>
          <w:tcPr>
            <w:tcW w:w="709" w:type="dxa"/>
          </w:tcPr>
          <w:p w:rsidR="00094BC8" w:rsidRDefault="00094BC8">
            <w:pPr>
              <w:pStyle w:val="ConsPlusNormal"/>
              <w:jc w:val="center"/>
            </w:pPr>
            <w:r>
              <w:t>81,7</w:t>
            </w:r>
          </w:p>
        </w:tc>
        <w:tc>
          <w:tcPr>
            <w:tcW w:w="850" w:type="dxa"/>
          </w:tcPr>
          <w:p w:rsidR="00094BC8" w:rsidRDefault="00094BC8">
            <w:pPr>
              <w:pStyle w:val="ConsPlusNormal"/>
              <w:jc w:val="center"/>
            </w:pPr>
            <w:r>
              <w:t>86,7</w:t>
            </w:r>
          </w:p>
        </w:tc>
        <w:tc>
          <w:tcPr>
            <w:tcW w:w="709" w:type="dxa"/>
          </w:tcPr>
          <w:p w:rsidR="00094BC8" w:rsidRDefault="00094BC8">
            <w:pPr>
              <w:pStyle w:val="ConsPlusNormal"/>
              <w:jc w:val="center"/>
            </w:pPr>
            <w:r>
              <w:t>88,3</w:t>
            </w:r>
          </w:p>
        </w:tc>
        <w:tc>
          <w:tcPr>
            <w:tcW w:w="709" w:type="dxa"/>
          </w:tcPr>
          <w:p w:rsidR="00094BC8" w:rsidRDefault="00094BC8">
            <w:pPr>
              <w:pStyle w:val="ConsPlusNormal"/>
              <w:jc w:val="center"/>
            </w:pPr>
            <w:r>
              <w:t>93,3</w:t>
            </w:r>
          </w:p>
        </w:tc>
        <w:tc>
          <w:tcPr>
            <w:tcW w:w="708" w:type="dxa"/>
          </w:tcPr>
          <w:p w:rsidR="00094BC8" w:rsidRDefault="00094BC8">
            <w:pPr>
              <w:pStyle w:val="ConsPlusNormal"/>
              <w:jc w:val="center"/>
            </w:pPr>
            <w:r>
              <w:t>86</w:t>
            </w:r>
          </w:p>
        </w:tc>
        <w:tc>
          <w:tcPr>
            <w:tcW w:w="709" w:type="dxa"/>
          </w:tcPr>
          <w:p w:rsidR="00094BC8" w:rsidRDefault="00094BC8">
            <w:pPr>
              <w:pStyle w:val="ConsPlusNormal"/>
              <w:jc w:val="center"/>
            </w:pPr>
            <w:r>
              <w:t>91</w:t>
            </w:r>
          </w:p>
        </w:tc>
        <w:tc>
          <w:tcPr>
            <w:tcW w:w="709" w:type="dxa"/>
          </w:tcPr>
          <w:p w:rsidR="00094BC8" w:rsidRDefault="00094BC8">
            <w:pPr>
              <w:pStyle w:val="ConsPlusNormal"/>
              <w:jc w:val="center"/>
            </w:pPr>
            <w:r>
              <w:t>93</w:t>
            </w:r>
          </w:p>
        </w:tc>
        <w:tc>
          <w:tcPr>
            <w:tcW w:w="737" w:type="dxa"/>
          </w:tcPr>
          <w:p w:rsidR="00094BC8" w:rsidRDefault="00094BC8">
            <w:pPr>
              <w:pStyle w:val="ConsPlusNormal"/>
              <w:jc w:val="center"/>
            </w:pPr>
            <w:r>
              <w:t>95</w:t>
            </w:r>
          </w:p>
        </w:tc>
        <w:tc>
          <w:tcPr>
            <w:tcW w:w="794" w:type="dxa"/>
          </w:tcPr>
          <w:p w:rsidR="00094BC8" w:rsidRDefault="00094BC8">
            <w:pPr>
              <w:pStyle w:val="ConsPlusNormal"/>
              <w:jc w:val="center"/>
            </w:pPr>
            <w:r>
              <w:t>96</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поручни</w:t>
            </w:r>
          </w:p>
        </w:tc>
        <w:tc>
          <w:tcPr>
            <w:tcW w:w="680" w:type="dxa"/>
          </w:tcPr>
          <w:p w:rsidR="00094BC8" w:rsidRDefault="00094BC8">
            <w:pPr>
              <w:pStyle w:val="ConsPlusNormal"/>
              <w:jc w:val="center"/>
            </w:pPr>
            <w:r>
              <w:t>25,0</w:t>
            </w:r>
          </w:p>
        </w:tc>
        <w:tc>
          <w:tcPr>
            <w:tcW w:w="709" w:type="dxa"/>
          </w:tcPr>
          <w:p w:rsidR="00094BC8" w:rsidRDefault="00094BC8">
            <w:pPr>
              <w:pStyle w:val="ConsPlusNormal"/>
              <w:jc w:val="center"/>
            </w:pPr>
            <w:r>
              <w:t>76,7</w:t>
            </w:r>
          </w:p>
        </w:tc>
        <w:tc>
          <w:tcPr>
            <w:tcW w:w="850" w:type="dxa"/>
          </w:tcPr>
          <w:p w:rsidR="00094BC8" w:rsidRDefault="00094BC8">
            <w:pPr>
              <w:pStyle w:val="ConsPlusNormal"/>
              <w:jc w:val="center"/>
            </w:pPr>
            <w:r>
              <w:t>80,0</w:t>
            </w:r>
          </w:p>
        </w:tc>
        <w:tc>
          <w:tcPr>
            <w:tcW w:w="709" w:type="dxa"/>
          </w:tcPr>
          <w:p w:rsidR="00094BC8" w:rsidRDefault="00094BC8">
            <w:pPr>
              <w:pStyle w:val="ConsPlusNormal"/>
              <w:jc w:val="center"/>
            </w:pPr>
            <w:r>
              <w:t>85,0</w:t>
            </w:r>
          </w:p>
        </w:tc>
        <w:tc>
          <w:tcPr>
            <w:tcW w:w="709" w:type="dxa"/>
          </w:tcPr>
          <w:p w:rsidR="00094BC8" w:rsidRDefault="00094BC8">
            <w:pPr>
              <w:pStyle w:val="ConsPlusNormal"/>
              <w:jc w:val="center"/>
            </w:pPr>
            <w:r>
              <w:t>95,0</w:t>
            </w:r>
          </w:p>
        </w:tc>
        <w:tc>
          <w:tcPr>
            <w:tcW w:w="708" w:type="dxa"/>
          </w:tcPr>
          <w:p w:rsidR="00094BC8" w:rsidRDefault="00094BC8">
            <w:pPr>
              <w:pStyle w:val="ConsPlusNormal"/>
              <w:jc w:val="center"/>
            </w:pPr>
            <w:r>
              <w:t>84</w:t>
            </w:r>
          </w:p>
        </w:tc>
        <w:tc>
          <w:tcPr>
            <w:tcW w:w="709" w:type="dxa"/>
          </w:tcPr>
          <w:p w:rsidR="00094BC8" w:rsidRDefault="00094BC8">
            <w:pPr>
              <w:pStyle w:val="ConsPlusNormal"/>
              <w:jc w:val="center"/>
            </w:pPr>
            <w:r>
              <w:t>89</w:t>
            </w:r>
          </w:p>
        </w:tc>
        <w:tc>
          <w:tcPr>
            <w:tcW w:w="709" w:type="dxa"/>
          </w:tcPr>
          <w:p w:rsidR="00094BC8" w:rsidRDefault="00094BC8">
            <w:pPr>
              <w:pStyle w:val="ConsPlusNormal"/>
              <w:jc w:val="center"/>
            </w:pPr>
            <w:r>
              <w:t>94</w:t>
            </w:r>
          </w:p>
        </w:tc>
        <w:tc>
          <w:tcPr>
            <w:tcW w:w="737" w:type="dxa"/>
          </w:tcPr>
          <w:p w:rsidR="00094BC8" w:rsidRDefault="00094BC8">
            <w:pPr>
              <w:pStyle w:val="ConsPlusNormal"/>
              <w:jc w:val="center"/>
            </w:pPr>
            <w:r>
              <w:t>96</w:t>
            </w:r>
          </w:p>
        </w:tc>
        <w:tc>
          <w:tcPr>
            <w:tcW w:w="794" w:type="dxa"/>
          </w:tcPr>
          <w:p w:rsidR="00094BC8" w:rsidRDefault="00094BC8">
            <w:pPr>
              <w:pStyle w:val="ConsPlusNormal"/>
              <w:jc w:val="center"/>
            </w:pPr>
            <w:r>
              <w:t>98</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пандусы</w:t>
            </w:r>
          </w:p>
        </w:tc>
        <w:tc>
          <w:tcPr>
            <w:tcW w:w="680" w:type="dxa"/>
          </w:tcPr>
          <w:p w:rsidR="00094BC8" w:rsidRDefault="00094BC8">
            <w:pPr>
              <w:pStyle w:val="ConsPlusNormal"/>
              <w:jc w:val="center"/>
            </w:pPr>
            <w:r>
              <w:t>50,0</w:t>
            </w:r>
          </w:p>
        </w:tc>
        <w:tc>
          <w:tcPr>
            <w:tcW w:w="709" w:type="dxa"/>
          </w:tcPr>
          <w:p w:rsidR="00094BC8" w:rsidRDefault="00094BC8">
            <w:pPr>
              <w:pStyle w:val="ConsPlusNormal"/>
              <w:jc w:val="center"/>
            </w:pPr>
            <w:r>
              <w:t>50,0</w:t>
            </w:r>
          </w:p>
        </w:tc>
        <w:tc>
          <w:tcPr>
            <w:tcW w:w="850" w:type="dxa"/>
          </w:tcPr>
          <w:p w:rsidR="00094BC8" w:rsidRDefault="00094BC8">
            <w:pPr>
              <w:pStyle w:val="ConsPlusNormal"/>
              <w:jc w:val="center"/>
            </w:pPr>
            <w:r>
              <w:t>53,3</w:t>
            </w:r>
          </w:p>
        </w:tc>
        <w:tc>
          <w:tcPr>
            <w:tcW w:w="709" w:type="dxa"/>
          </w:tcPr>
          <w:p w:rsidR="00094BC8" w:rsidRDefault="00094BC8">
            <w:pPr>
              <w:pStyle w:val="ConsPlusNormal"/>
              <w:jc w:val="center"/>
            </w:pPr>
            <w:r>
              <w:t>56,7</w:t>
            </w:r>
          </w:p>
        </w:tc>
        <w:tc>
          <w:tcPr>
            <w:tcW w:w="709" w:type="dxa"/>
          </w:tcPr>
          <w:p w:rsidR="00094BC8" w:rsidRDefault="00094BC8">
            <w:pPr>
              <w:pStyle w:val="ConsPlusNormal"/>
              <w:jc w:val="center"/>
            </w:pPr>
            <w:r>
              <w:t>58,3</w:t>
            </w:r>
          </w:p>
        </w:tc>
        <w:tc>
          <w:tcPr>
            <w:tcW w:w="708" w:type="dxa"/>
          </w:tcPr>
          <w:p w:rsidR="00094BC8" w:rsidRDefault="00094BC8">
            <w:pPr>
              <w:pStyle w:val="ConsPlusNormal"/>
              <w:jc w:val="center"/>
            </w:pPr>
            <w:r>
              <w:t>86</w:t>
            </w:r>
          </w:p>
        </w:tc>
        <w:tc>
          <w:tcPr>
            <w:tcW w:w="709" w:type="dxa"/>
          </w:tcPr>
          <w:p w:rsidR="00094BC8" w:rsidRDefault="00094BC8">
            <w:pPr>
              <w:pStyle w:val="ConsPlusNormal"/>
              <w:jc w:val="center"/>
            </w:pPr>
            <w:r>
              <w:t>90</w:t>
            </w:r>
          </w:p>
        </w:tc>
        <w:tc>
          <w:tcPr>
            <w:tcW w:w="709" w:type="dxa"/>
          </w:tcPr>
          <w:p w:rsidR="00094BC8" w:rsidRDefault="00094BC8">
            <w:pPr>
              <w:pStyle w:val="ConsPlusNormal"/>
              <w:jc w:val="center"/>
            </w:pPr>
            <w:r>
              <w:t>92</w:t>
            </w:r>
          </w:p>
        </w:tc>
        <w:tc>
          <w:tcPr>
            <w:tcW w:w="737" w:type="dxa"/>
          </w:tcPr>
          <w:p w:rsidR="00094BC8" w:rsidRDefault="00094BC8">
            <w:pPr>
              <w:pStyle w:val="ConsPlusNormal"/>
              <w:jc w:val="center"/>
            </w:pPr>
            <w:r>
              <w:t>93</w:t>
            </w:r>
          </w:p>
        </w:tc>
        <w:tc>
          <w:tcPr>
            <w:tcW w:w="794" w:type="dxa"/>
          </w:tcPr>
          <w:p w:rsidR="00094BC8" w:rsidRDefault="00094BC8">
            <w:pPr>
              <w:pStyle w:val="ConsPlusNormal"/>
              <w:jc w:val="center"/>
            </w:pPr>
            <w:r>
              <w:t>94</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входные группы</w:t>
            </w:r>
          </w:p>
        </w:tc>
        <w:tc>
          <w:tcPr>
            <w:tcW w:w="680" w:type="dxa"/>
          </w:tcPr>
          <w:p w:rsidR="00094BC8" w:rsidRDefault="00094BC8">
            <w:pPr>
              <w:pStyle w:val="ConsPlusNormal"/>
              <w:jc w:val="center"/>
            </w:pPr>
            <w:r>
              <w:t>80,0</w:t>
            </w:r>
          </w:p>
        </w:tc>
        <w:tc>
          <w:tcPr>
            <w:tcW w:w="709" w:type="dxa"/>
          </w:tcPr>
          <w:p w:rsidR="00094BC8" w:rsidRDefault="00094BC8">
            <w:pPr>
              <w:pStyle w:val="ConsPlusNormal"/>
              <w:jc w:val="center"/>
            </w:pPr>
            <w:r>
              <w:t>80,0</w:t>
            </w:r>
          </w:p>
        </w:tc>
        <w:tc>
          <w:tcPr>
            <w:tcW w:w="850" w:type="dxa"/>
          </w:tcPr>
          <w:p w:rsidR="00094BC8" w:rsidRDefault="00094BC8">
            <w:pPr>
              <w:pStyle w:val="ConsPlusNormal"/>
              <w:jc w:val="center"/>
            </w:pPr>
            <w:r>
              <w:t>81,7</w:t>
            </w:r>
          </w:p>
        </w:tc>
        <w:tc>
          <w:tcPr>
            <w:tcW w:w="709" w:type="dxa"/>
          </w:tcPr>
          <w:p w:rsidR="00094BC8" w:rsidRDefault="00094BC8">
            <w:pPr>
              <w:pStyle w:val="ConsPlusNormal"/>
              <w:jc w:val="center"/>
            </w:pPr>
            <w:r>
              <w:t>83,3</w:t>
            </w:r>
          </w:p>
        </w:tc>
        <w:tc>
          <w:tcPr>
            <w:tcW w:w="709" w:type="dxa"/>
          </w:tcPr>
          <w:p w:rsidR="00094BC8" w:rsidRDefault="00094BC8">
            <w:pPr>
              <w:pStyle w:val="ConsPlusNormal"/>
              <w:jc w:val="center"/>
            </w:pPr>
            <w:r>
              <w:t>90,0</w:t>
            </w:r>
          </w:p>
        </w:tc>
        <w:tc>
          <w:tcPr>
            <w:tcW w:w="708" w:type="dxa"/>
          </w:tcPr>
          <w:p w:rsidR="00094BC8" w:rsidRDefault="00094BC8">
            <w:pPr>
              <w:pStyle w:val="ConsPlusNormal"/>
              <w:jc w:val="center"/>
            </w:pPr>
            <w:r>
              <w:t>86</w:t>
            </w:r>
          </w:p>
        </w:tc>
        <w:tc>
          <w:tcPr>
            <w:tcW w:w="709" w:type="dxa"/>
          </w:tcPr>
          <w:p w:rsidR="00094BC8" w:rsidRDefault="00094BC8">
            <w:pPr>
              <w:pStyle w:val="ConsPlusNormal"/>
              <w:jc w:val="center"/>
            </w:pPr>
            <w:r>
              <w:t>89</w:t>
            </w:r>
          </w:p>
        </w:tc>
        <w:tc>
          <w:tcPr>
            <w:tcW w:w="709" w:type="dxa"/>
          </w:tcPr>
          <w:p w:rsidR="00094BC8" w:rsidRDefault="00094BC8">
            <w:pPr>
              <w:pStyle w:val="ConsPlusNormal"/>
              <w:jc w:val="center"/>
            </w:pPr>
            <w:r>
              <w:t>91</w:t>
            </w:r>
          </w:p>
        </w:tc>
        <w:tc>
          <w:tcPr>
            <w:tcW w:w="737" w:type="dxa"/>
          </w:tcPr>
          <w:p w:rsidR="00094BC8" w:rsidRDefault="00094BC8">
            <w:pPr>
              <w:pStyle w:val="ConsPlusNormal"/>
              <w:jc w:val="center"/>
            </w:pPr>
            <w:r>
              <w:t>93</w:t>
            </w:r>
          </w:p>
        </w:tc>
        <w:tc>
          <w:tcPr>
            <w:tcW w:w="794" w:type="dxa"/>
          </w:tcPr>
          <w:p w:rsidR="00094BC8" w:rsidRDefault="00094BC8">
            <w:pPr>
              <w:pStyle w:val="ConsPlusNormal"/>
              <w:jc w:val="center"/>
            </w:pPr>
            <w:r>
              <w:t>95</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санитарно-гигиенические помещения</w:t>
            </w:r>
          </w:p>
        </w:tc>
        <w:tc>
          <w:tcPr>
            <w:tcW w:w="680" w:type="dxa"/>
          </w:tcPr>
          <w:p w:rsidR="00094BC8" w:rsidRDefault="00094BC8">
            <w:pPr>
              <w:pStyle w:val="ConsPlusNormal"/>
              <w:jc w:val="center"/>
            </w:pPr>
            <w:r>
              <w:t>51,7</w:t>
            </w:r>
          </w:p>
        </w:tc>
        <w:tc>
          <w:tcPr>
            <w:tcW w:w="709" w:type="dxa"/>
          </w:tcPr>
          <w:p w:rsidR="00094BC8" w:rsidRDefault="00094BC8">
            <w:pPr>
              <w:pStyle w:val="ConsPlusNormal"/>
              <w:jc w:val="center"/>
            </w:pPr>
            <w:r>
              <w:t>85,0</w:t>
            </w:r>
          </w:p>
        </w:tc>
        <w:tc>
          <w:tcPr>
            <w:tcW w:w="850" w:type="dxa"/>
          </w:tcPr>
          <w:p w:rsidR="00094BC8" w:rsidRDefault="00094BC8">
            <w:pPr>
              <w:pStyle w:val="ConsPlusNormal"/>
              <w:jc w:val="center"/>
            </w:pPr>
            <w:r>
              <w:t>91,6</w:t>
            </w:r>
          </w:p>
        </w:tc>
        <w:tc>
          <w:tcPr>
            <w:tcW w:w="709" w:type="dxa"/>
          </w:tcPr>
          <w:p w:rsidR="00094BC8" w:rsidRDefault="00094BC8">
            <w:pPr>
              <w:pStyle w:val="ConsPlusNormal"/>
              <w:jc w:val="center"/>
            </w:pPr>
            <w:r>
              <w:t>93,3</w:t>
            </w:r>
          </w:p>
        </w:tc>
        <w:tc>
          <w:tcPr>
            <w:tcW w:w="709" w:type="dxa"/>
          </w:tcPr>
          <w:p w:rsidR="00094BC8" w:rsidRDefault="00094BC8">
            <w:pPr>
              <w:pStyle w:val="ConsPlusNormal"/>
              <w:jc w:val="center"/>
            </w:pPr>
            <w:r>
              <w:t>96,6</w:t>
            </w:r>
          </w:p>
        </w:tc>
        <w:tc>
          <w:tcPr>
            <w:tcW w:w="708" w:type="dxa"/>
          </w:tcPr>
          <w:p w:rsidR="00094BC8" w:rsidRDefault="00094BC8">
            <w:pPr>
              <w:pStyle w:val="ConsPlusNormal"/>
              <w:jc w:val="center"/>
            </w:pPr>
            <w:r>
              <w:t>87</w:t>
            </w:r>
          </w:p>
        </w:tc>
        <w:tc>
          <w:tcPr>
            <w:tcW w:w="709" w:type="dxa"/>
          </w:tcPr>
          <w:p w:rsidR="00094BC8" w:rsidRDefault="00094BC8">
            <w:pPr>
              <w:pStyle w:val="ConsPlusNormal"/>
              <w:jc w:val="center"/>
            </w:pPr>
            <w:r>
              <w:t>90</w:t>
            </w:r>
          </w:p>
        </w:tc>
        <w:tc>
          <w:tcPr>
            <w:tcW w:w="709" w:type="dxa"/>
          </w:tcPr>
          <w:p w:rsidR="00094BC8" w:rsidRDefault="00094BC8">
            <w:pPr>
              <w:pStyle w:val="ConsPlusNormal"/>
              <w:jc w:val="center"/>
            </w:pPr>
            <w:r>
              <w:t>93</w:t>
            </w:r>
          </w:p>
        </w:tc>
        <w:tc>
          <w:tcPr>
            <w:tcW w:w="737" w:type="dxa"/>
          </w:tcPr>
          <w:p w:rsidR="00094BC8" w:rsidRDefault="00094BC8">
            <w:pPr>
              <w:pStyle w:val="ConsPlusNormal"/>
              <w:jc w:val="center"/>
            </w:pPr>
            <w:r>
              <w:t>95</w:t>
            </w:r>
          </w:p>
        </w:tc>
        <w:tc>
          <w:tcPr>
            <w:tcW w:w="794" w:type="dxa"/>
          </w:tcPr>
          <w:p w:rsidR="00094BC8" w:rsidRDefault="00094BC8">
            <w:pPr>
              <w:pStyle w:val="ConsPlusNormal"/>
              <w:jc w:val="center"/>
            </w:pPr>
            <w:r>
              <w:t>97</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достаточная ширина дверных проемов в стенах, лестничных маршей, площадок</w:t>
            </w:r>
          </w:p>
        </w:tc>
        <w:tc>
          <w:tcPr>
            <w:tcW w:w="680" w:type="dxa"/>
          </w:tcPr>
          <w:p w:rsidR="00094BC8" w:rsidRDefault="00094BC8">
            <w:pPr>
              <w:pStyle w:val="ConsPlusNormal"/>
              <w:jc w:val="center"/>
            </w:pPr>
            <w:r>
              <w:t>46,7</w:t>
            </w:r>
          </w:p>
        </w:tc>
        <w:tc>
          <w:tcPr>
            <w:tcW w:w="709" w:type="dxa"/>
          </w:tcPr>
          <w:p w:rsidR="00094BC8" w:rsidRDefault="00094BC8">
            <w:pPr>
              <w:pStyle w:val="ConsPlusNormal"/>
              <w:jc w:val="center"/>
            </w:pPr>
            <w:r>
              <w:t>48,3</w:t>
            </w:r>
          </w:p>
        </w:tc>
        <w:tc>
          <w:tcPr>
            <w:tcW w:w="850" w:type="dxa"/>
          </w:tcPr>
          <w:p w:rsidR="00094BC8" w:rsidRDefault="00094BC8">
            <w:pPr>
              <w:pStyle w:val="ConsPlusNormal"/>
              <w:jc w:val="center"/>
            </w:pPr>
            <w:r>
              <w:t>51,7</w:t>
            </w:r>
          </w:p>
        </w:tc>
        <w:tc>
          <w:tcPr>
            <w:tcW w:w="709" w:type="dxa"/>
          </w:tcPr>
          <w:p w:rsidR="00094BC8" w:rsidRDefault="00094BC8">
            <w:pPr>
              <w:pStyle w:val="ConsPlusNormal"/>
              <w:jc w:val="center"/>
            </w:pPr>
            <w:r>
              <w:t>53,3</w:t>
            </w:r>
          </w:p>
        </w:tc>
        <w:tc>
          <w:tcPr>
            <w:tcW w:w="709" w:type="dxa"/>
          </w:tcPr>
          <w:p w:rsidR="00094BC8" w:rsidRDefault="00094BC8">
            <w:pPr>
              <w:pStyle w:val="ConsPlusNormal"/>
              <w:jc w:val="center"/>
            </w:pPr>
            <w:r>
              <w:t>55,0</w:t>
            </w:r>
          </w:p>
        </w:tc>
        <w:tc>
          <w:tcPr>
            <w:tcW w:w="708" w:type="dxa"/>
          </w:tcPr>
          <w:p w:rsidR="00094BC8" w:rsidRDefault="00094BC8">
            <w:pPr>
              <w:pStyle w:val="ConsPlusNormal"/>
              <w:jc w:val="center"/>
            </w:pPr>
            <w:r>
              <w:t>93</w:t>
            </w:r>
          </w:p>
        </w:tc>
        <w:tc>
          <w:tcPr>
            <w:tcW w:w="709" w:type="dxa"/>
          </w:tcPr>
          <w:p w:rsidR="00094BC8" w:rsidRDefault="00094BC8">
            <w:pPr>
              <w:pStyle w:val="ConsPlusNormal"/>
              <w:jc w:val="center"/>
            </w:pPr>
            <w:r>
              <w:t>98</w:t>
            </w:r>
          </w:p>
        </w:tc>
        <w:tc>
          <w:tcPr>
            <w:tcW w:w="709" w:type="dxa"/>
          </w:tcPr>
          <w:p w:rsidR="00094BC8" w:rsidRDefault="00094BC8">
            <w:pPr>
              <w:pStyle w:val="ConsPlusNormal"/>
              <w:jc w:val="center"/>
            </w:pPr>
            <w:r>
              <w:t>98</w:t>
            </w:r>
          </w:p>
        </w:tc>
        <w:tc>
          <w:tcPr>
            <w:tcW w:w="737" w:type="dxa"/>
          </w:tcPr>
          <w:p w:rsidR="00094BC8" w:rsidRDefault="00094BC8">
            <w:pPr>
              <w:pStyle w:val="ConsPlusNormal"/>
              <w:jc w:val="center"/>
            </w:pPr>
            <w:r>
              <w:t>99</w:t>
            </w:r>
          </w:p>
        </w:tc>
        <w:tc>
          <w:tcPr>
            <w:tcW w:w="794" w:type="dxa"/>
          </w:tcPr>
          <w:p w:rsidR="00094BC8" w:rsidRDefault="00094BC8">
            <w:pPr>
              <w:pStyle w:val="ConsPlusNormal"/>
              <w:jc w:val="center"/>
            </w:pPr>
            <w:r>
              <w:t>99</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кнопки вызова помощника на входе в здание</w:t>
            </w:r>
          </w:p>
        </w:tc>
        <w:tc>
          <w:tcPr>
            <w:tcW w:w="680" w:type="dxa"/>
          </w:tcPr>
          <w:p w:rsidR="00094BC8" w:rsidRDefault="00094BC8">
            <w:pPr>
              <w:pStyle w:val="ConsPlusNormal"/>
              <w:jc w:val="center"/>
            </w:pPr>
            <w:r>
              <w:t>43,3</w:t>
            </w:r>
          </w:p>
        </w:tc>
        <w:tc>
          <w:tcPr>
            <w:tcW w:w="709" w:type="dxa"/>
          </w:tcPr>
          <w:p w:rsidR="00094BC8" w:rsidRDefault="00094BC8">
            <w:pPr>
              <w:pStyle w:val="ConsPlusNormal"/>
              <w:jc w:val="center"/>
            </w:pPr>
            <w:r>
              <w:t>85,0</w:t>
            </w:r>
          </w:p>
        </w:tc>
        <w:tc>
          <w:tcPr>
            <w:tcW w:w="850" w:type="dxa"/>
          </w:tcPr>
          <w:p w:rsidR="00094BC8" w:rsidRDefault="00094BC8">
            <w:pPr>
              <w:pStyle w:val="ConsPlusNormal"/>
              <w:jc w:val="center"/>
            </w:pPr>
            <w:r>
              <w:t>95,0</w:t>
            </w:r>
          </w:p>
        </w:tc>
        <w:tc>
          <w:tcPr>
            <w:tcW w:w="709" w:type="dxa"/>
          </w:tcPr>
          <w:p w:rsidR="00094BC8" w:rsidRDefault="00094BC8">
            <w:pPr>
              <w:pStyle w:val="ConsPlusNormal"/>
              <w:jc w:val="center"/>
            </w:pPr>
            <w:r>
              <w:t>96,7</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89</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tcPr>
          <w:p w:rsidR="00094BC8" w:rsidRDefault="00094BC8">
            <w:pPr>
              <w:pStyle w:val="ConsPlusNormal"/>
              <w:jc w:val="center"/>
            </w:pPr>
            <w:r>
              <w:lastRenderedPageBreak/>
              <w:t>33</w:t>
            </w:r>
          </w:p>
        </w:tc>
        <w:tc>
          <w:tcPr>
            <w:tcW w:w="1871" w:type="dxa"/>
          </w:tcPr>
          <w:p w:rsidR="00094BC8" w:rsidRDefault="00094BC8">
            <w:pPr>
              <w:pStyle w:val="ConsPlusNormal"/>
            </w:pPr>
            <w:r>
              <w:t>Удельный вес объектов (от общей численности объектов, на которых инвалидам предоставляются услуги), на которых обеспечено дублирование необходимой для инвалидов (по слуху, по зрению)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c>
          <w:tcPr>
            <w:tcW w:w="680" w:type="dxa"/>
          </w:tcPr>
          <w:p w:rsidR="00094BC8" w:rsidRDefault="00094BC8">
            <w:pPr>
              <w:pStyle w:val="ConsPlusNormal"/>
              <w:jc w:val="center"/>
            </w:pPr>
            <w:r>
              <w:t>3,3</w:t>
            </w:r>
          </w:p>
        </w:tc>
        <w:tc>
          <w:tcPr>
            <w:tcW w:w="709" w:type="dxa"/>
          </w:tcPr>
          <w:p w:rsidR="00094BC8" w:rsidRDefault="00094BC8">
            <w:pPr>
              <w:pStyle w:val="ConsPlusNormal"/>
              <w:jc w:val="center"/>
            </w:pPr>
            <w:r>
              <w:t>38,3</w:t>
            </w:r>
          </w:p>
        </w:tc>
        <w:tc>
          <w:tcPr>
            <w:tcW w:w="850" w:type="dxa"/>
          </w:tcPr>
          <w:p w:rsidR="00094BC8" w:rsidRDefault="00094BC8">
            <w:pPr>
              <w:pStyle w:val="ConsPlusNormal"/>
              <w:jc w:val="center"/>
            </w:pPr>
            <w:r>
              <w:t>71,7</w:t>
            </w:r>
          </w:p>
        </w:tc>
        <w:tc>
          <w:tcPr>
            <w:tcW w:w="709" w:type="dxa"/>
          </w:tcPr>
          <w:p w:rsidR="00094BC8" w:rsidRDefault="00094BC8">
            <w:pPr>
              <w:pStyle w:val="ConsPlusNormal"/>
              <w:jc w:val="center"/>
            </w:pPr>
            <w:r>
              <w:t>73,3</w:t>
            </w:r>
          </w:p>
        </w:tc>
        <w:tc>
          <w:tcPr>
            <w:tcW w:w="709" w:type="dxa"/>
          </w:tcPr>
          <w:p w:rsidR="00094BC8" w:rsidRDefault="00094BC8">
            <w:pPr>
              <w:pStyle w:val="ConsPlusNormal"/>
              <w:jc w:val="center"/>
            </w:pPr>
            <w:r>
              <w:t>73,3</w:t>
            </w:r>
          </w:p>
        </w:tc>
        <w:tc>
          <w:tcPr>
            <w:tcW w:w="708" w:type="dxa"/>
          </w:tcPr>
          <w:p w:rsidR="00094BC8" w:rsidRDefault="00094BC8">
            <w:pPr>
              <w:pStyle w:val="ConsPlusNormal"/>
              <w:jc w:val="center"/>
            </w:pPr>
            <w:r>
              <w:t>76</w:t>
            </w:r>
          </w:p>
        </w:tc>
        <w:tc>
          <w:tcPr>
            <w:tcW w:w="709" w:type="dxa"/>
          </w:tcPr>
          <w:p w:rsidR="00094BC8" w:rsidRDefault="00094BC8">
            <w:pPr>
              <w:pStyle w:val="ConsPlusNormal"/>
              <w:jc w:val="center"/>
            </w:pPr>
            <w:r>
              <w:t>83</w:t>
            </w:r>
          </w:p>
        </w:tc>
        <w:tc>
          <w:tcPr>
            <w:tcW w:w="709" w:type="dxa"/>
          </w:tcPr>
          <w:p w:rsidR="00094BC8" w:rsidRDefault="00094BC8">
            <w:pPr>
              <w:pStyle w:val="ConsPlusNormal"/>
              <w:jc w:val="center"/>
            </w:pPr>
            <w:r>
              <w:t>85</w:t>
            </w:r>
          </w:p>
        </w:tc>
        <w:tc>
          <w:tcPr>
            <w:tcW w:w="737" w:type="dxa"/>
          </w:tcPr>
          <w:p w:rsidR="00094BC8" w:rsidRDefault="00094BC8">
            <w:pPr>
              <w:pStyle w:val="ConsPlusNormal"/>
              <w:jc w:val="center"/>
            </w:pPr>
            <w:r>
              <w:t>90</w:t>
            </w:r>
          </w:p>
        </w:tc>
        <w:tc>
          <w:tcPr>
            <w:tcW w:w="794" w:type="dxa"/>
          </w:tcPr>
          <w:p w:rsidR="00094BC8" w:rsidRDefault="00094BC8">
            <w:pPr>
              <w:pStyle w:val="ConsPlusNormal"/>
              <w:jc w:val="center"/>
            </w:pPr>
            <w:r>
              <w:t>93</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12592" w:type="dxa"/>
            <w:gridSpan w:val="14"/>
          </w:tcPr>
          <w:p w:rsidR="00094BC8" w:rsidRDefault="00094BC8">
            <w:pPr>
              <w:pStyle w:val="ConsPlusNormal"/>
              <w:jc w:val="center"/>
              <w:outlineLvl w:val="2"/>
            </w:pPr>
            <w:r>
              <w:t>Сфера транспорта</w:t>
            </w:r>
          </w:p>
        </w:tc>
      </w:tr>
      <w:tr w:rsidR="00094BC8">
        <w:tc>
          <w:tcPr>
            <w:tcW w:w="629" w:type="dxa"/>
          </w:tcPr>
          <w:p w:rsidR="00094BC8" w:rsidRDefault="00094BC8">
            <w:pPr>
              <w:pStyle w:val="ConsPlusNormal"/>
              <w:jc w:val="center"/>
            </w:pPr>
            <w:r>
              <w:t>34</w:t>
            </w:r>
          </w:p>
        </w:tc>
        <w:tc>
          <w:tcPr>
            <w:tcW w:w="1871" w:type="dxa"/>
          </w:tcPr>
          <w:p w:rsidR="00094BC8" w:rsidRDefault="00094BC8">
            <w:pPr>
              <w:pStyle w:val="ConsPlusNormal"/>
            </w:pPr>
            <w:r>
              <w:t xml:space="preserve">Удельный вес объектов (от общей </w:t>
            </w:r>
            <w:r>
              <w:lastRenderedPageBreak/>
              <w:t>численности объектов, на которых инвалидам предоставляются услуги), на которых в должностные инструкции сотрудников включено сопровождение инвалидов и оказание им помощи при предоставлении услуг</w:t>
            </w:r>
          </w:p>
        </w:tc>
        <w:tc>
          <w:tcPr>
            <w:tcW w:w="680" w:type="dxa"/>
          </w:tcPr>
          <w:p w:rsidR="00094BC8" w:rsidRDefault="00094BC8">
            <w:pPr>
              <w:pStyle w:val="ConsPlusNormal"/>
              <w:jc w:val="center"/>
            </w:pPr>
            <w:r>
              <w:lastRenderedPageBreak/>
              <w:t>100</w:t>
            </w:r>
          </w:p>
        </w:tc>
        <w:tc>
          <w:tcPr>
            <w:tcW w:w="709" w:type="dxa"/>
          </w:tcPr>
          <w:p w:rsidR="00094BC8" w:rsidRDefault="00094BC8">
            <w:pPr>
              <w:pStyle w:val="ConsPlusNormal"/>
              <w:jc w:val="center"/>
            </w:pPr>
            <w:r>
              <w:t>100</w:t>
            </w:r>
          </w:p>
        </w:tc>
        <w:tc>
          <w:tcPr>
            <w:tcW w:w="850"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Pr>
          <w:p w:rsidR="00094BC8" w:rsidRDefault="00094BC8">
            <w:pPr>
              <w:pStyle w:val="ConsPlusNormal"/>
            </w:pPr>
            <w:r>
              <w:t>Министерство транспорта Кузбасса</w:t>
            </w:r>
          </w:p>
        </w:tc>
      </w:tr>
      <w:tr w:rsidR="00094BC8">
        <w:tc>
          <w:tcPr>
            <w:tcW w:w="629" w:type="dxa"/>
          </w:tcPr>
          <w:p w:rsidR="00094BC8" w:rsidRDefault="00094BC8">
            <w:pPr>
              <w:pStyle w:val="ConsPlusNormal"/>
              <w:jc w:val="center"/>
            </w:pPr>
            <w:r>
              <w:t>35</w:t>
            </w:r>
          </w:p>
        </w:tc>
        <w:tc>
          <w:tcPr>
            <w:tcW w:w="1871" w:type="dxa"/>
          </w:tcPr>
          <w:p w:rsidR="00094BC8" w:rsidRDefault="00094BC8">
            <w:pPr>
              <w:pStyle w:val="ConsPlusNormal"/>
            </w:pPr>
            <w:r>
              <w:t>Удельный вес объектов (от общей численности объектов, на которых инвалидам предоставляются услуги), имеющих утвержденные паспорта доступности объектов и предоставляемых на них услуг</w:t>
            </w:r>
          </w:p>
        </w:tc>
        <w:tc>
          <w:tcPr>
            <w:tcW w:w="680" w:type="dxa"/>
          </w:tcPr>
          <w:p w:rsidR="00094BC8" w:rsidRDefault="00094BC8">
            <w:pPr>
              <w:pStyle w:val="ConsPlusNormal"/>
              <w:jc w:val="center"/>
            </w:pPr>
            <w:r>
              <w:t>50</w:t>
            </w:r>
          </w:p>
        </w:tc>
        <w:tc>
          <w:tcPr>
            <w:tcW w:w="709" w:type="dxa"/>
          </w:tcPr>
          <w:p w:rsidR="00094BC8" w:rsidRDefault="00094BC8">
            <w:pPr>
              <w:pStyle w:val="ConsPlusNormal"/>
              <w:jc w:val="center"/>
            </w:pPr>
            <w:r>
              <w:t>80</w:t>
            </w:r>
          </w:p>
        </w:tc>
        <w:tc>
          <w:tcPr>
            <w:tcW w:w="850" w:type="dxa"/>
          </w:tcPr>
          <w:p w:rsidR="00094BC8" w:rsidRDefault="00094BC8">
            <w:pPr>
              <w:pStyle w:val="ConsPlusNormal"/>
              <w:jc w:val="center"/>
            </w:pPr>
            <w:r>
              <w:t>80</w:t>
            </w:r>
          </w:p>
        </w:tc>
        <w:tc>
          <w:tcPr>
            <w:tcW w:w="709" w:type="dxa"/>
          </w:tcPr>
          <w:p w:rsidR="00094BC8" w:rsidRDefault="00094BC8">
            <w:pPr>
              <w:pStyle w:val="ConsPlusNormal"/>
              <w:jc w:val="center"/>
            </w:pPr>
            <w:r>
              <w:t>80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val="restart"/>
          </w:tcPr>
          <w:p w:rsidR="00094BC8" w:rsidRDefault="00094BC8">
            <w:pPr>
              <w:pStyle w:val="ConsPlusNormal"/>
              <w:jc w:val="center"/>
            </w:pPr>
            <w:r>
              <w:lastRenderedPageBreak/>
              <w:t>36</w:t>
            </w:r>
          </w:p>
        </w:tc>
        <w:tc>
          <w:tcPr>
            <w:tcW w:w="1871" w:type="dxa"/>
          </w:tcPr>
          <w:p w:rsidR="00094BC8" w:rsidRDefault="00094BC8">
            <w:pPr>
              <w:pStyle w:val="ConsPlusNormal"/>
            </w:pPr>
            <w:r>
              <w:t>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по зданию (при необходимости - по территории объекта), в том числе</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vMerge w:val="restart"/>
            <w:tcBorders>
              <w:bottom w:val="nil"/>
            </w:tcBorders>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поручни</w:t>
            </w:r>
          </w:p>
        </w:tc>
        <w:tc>
          <w:tcPr>
            <w:tcW w:w="680" w:type="dxa"/>
          </w:tcPr>
          <w:p w:rsidR="00094BC8" w:rsidRDefault="00094BC8">
            <w:pPr>
              <w:pStyle w:val="ConsPlusNormal"/>
              <w:jc w:val="center"/>
            </w:pPr>
            <w:r>
              <w:t>60</w:t>
            </w:r>
          </w:p>
        </w:tc>
        <w:tc>
          <w:tcPr>
            <w:tcW w:w="709" w:type="dxa"/>
          </w:tcPr>
          <w:p w:rsidR="00094BC8" w:rsidRDefault="00094BC8">
            <w:pPr>
              <w:pStyle w:val="ConsPlusNormal"/>
              <w:jc w:val="center"/>
            </w:pPr>
            <w:r>
              <w:t>65</w:t>
            </w:r>
          </w:p>
        </w:tc>
        <w:tc>
          <w:tcPr>
            <w:tcW w:w="850" w:type="dxa"/>
          </w:tcPr>
          <w:p w:rsidR="00094BC8" w:rsidRDefault="00094BC8">
            <w:pPr>
              <w:pStyle w:val="ConsPlusNormal"/>
              <w:jc w:val="center"/>
            </w:pPr>
            <w:r>
              <w:t>70</w:t>
            </w:r>
          </w:p>
        </w:tc>
        <w:tc>
          <w:tcPr>
            <w:tcW w:w="709" w:type="dxa"/>
          </w:tcPr>
          <w:p w:rsidR="00094BC8" w:rsidRDefault="00094BC8">
            <w:pPr>
              <w:pStyle w:val="ConsPlusNormal"/>
              <w:jc w:val="center"/>
            </w:pPr>
            <w:r>
              <w:t>75</w:t>
            </w:r>
          </w:p>
        </w:tc>
        <w:tc>
          <w:tcPr>
            <w:tcW w:w="709" w:type="dxa"/>
          </w:tcPr>
          <w:p w:rsidR="00094BC8" w:rsidRDefault="00094BC8">
            <w:pPr>
              <w:pStyle w:val="ConsPlusNormal"/>
              <w:jc w:val="center"/>
            </w:pPr>
            <w:r>
              <w:t>80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tcBorders>
              <w:bottom w:val="nil"/>
            </w:tcBorders>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 xml:space="preserve">установлены </w:t>
            </w:r>
            <w:r>
              <w:lastRenderedPageBreak/>
              <w:t>пандусы</w:t>
            </w:r>
          </w:p>
        </w:tc>
        <w:tc>
          <w:tcPr>
            <w:tcW w:w="680" w:type="dxa"/>
          </w:tcPr>
          <w:p w:rsidR="00094BC8" w:rsidRDefault="00094BC8">
            <w:pPr>
              <w:pStyle w:val="ConsPlusNormal"/>
              <w:jc w:val="center"/>
            </w:pPr>
            <w:r>
              <w:lastRenderedPageBreak/>
              <w:t>70</w:t>
            </w:r>
          </w:p>
        </w:tc>
        <w:tc>
          <w:tcPr>
            <w:tcW w:w="709" w:type="dxa"/>
          </w:tcPr>
          <w:p w:rsidR="00094BC8" w:rsidRDefault="00094BC8">
            <w:pPr>
              <w:pStyle w:val="ConsPlusNormal"/>
              <w:jc w:val="center"/>
            </w:pPr>
            <w:r>
              <w:t>75</w:t>
            </w:r>
          </w:p>
        </w:tc>
        <w:tc>
          <w:tcPr>
            <w:tcW w:w="850" w:type="dxa"/>
          </w:tcPr>
          <w:p w:rsidR="00094BC8" w:rsidRDefault="00094BC8">
            <w:pPr>
              <w:pStyle w:val="ConsPlusNormal"/>
              <w:jc w:val="center"/>
            </w:pPr>
            <w:r>
              <w:t>80</w:t>
            </w:r>
          </w:p>
        </w:tc>
        <w:tc>
          <w:tcPr>
            <w:tcW w:w="709" w:type="dxa"/>
          </w:tcPr>
          <w:p w:rsidR="00094BC8" w:rsidRDefault="00094BC8">
            <w:pPr>
              <w:pStyle w:val="ConsPlusNormal"/>
              <w:jc w:val="center"/>
            </w:pPr>
            <w:r>
              <w:t>85</w:t>
            </w:r>
          </w:p>
        </w:tc>
        <w:tc>
          <w:tcPr>
            <w:tcW w:w="709" w:type="dxa"/>
          </w:tcPr>
          <w:p w:rsidR="00094BC8" w:rsidRDefault="00094BC8">
            <w:pPr>
              <w:pStyle w:val="ConsPlusNormal"/>
              <w:jc w:val="center"/>
            </w:pPr>
            <w:r>
              <w:t>90</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tcBorders>
              <w:bottom w:val="nil"/>
            </w:tcBorders>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входные группы</w:t>
            </w:r>
          </w:p>
        </w:tc>
        <w:tc>
          <w:tcPr>
            <w:tcW w:w="680" w:type="dxa"/>
          </w:tcPr>
          <w:p w:rsidR="00094BC8" w:rsidRDefault="00094BC8">
            <w:pPr>
              <w:pStyle w:val="ConsPlusNormal"/>
              <w:jc w:val="center"/>
            </w:pPr>
            <w:r>
              <w:t>80</w:t>
            </w:r>
          </w:p>
        </w:tc>
        <w:tc>
          <w:tcPr>
            <w:tcW w:w="709" w:type="dxa"/>
          </w:tcPr>
          <w:p w:rsidR="00094BC8" w:rsidRDefault="00094BC8">
            <w:pPr>
              <w:pStyle w:val="ConsPlusNormal"/>
              <w:jc w:val="center"/>
            </w:pPr>
            <w:r>
              <w:t>80</w:t>
            </w:r>
          </w:p>
        </w:tc>
        <w:tc>
          <w:tcPr>
            <w:tcW w:w="850" w:type="dxa"/>
          </w:tcPr>
          <w:p w:rsidR="00094BC8" w:rsidRDefault="00094BC8">
            <w:pPr>
              <w:pStyle w:val="ConsPlusNormal"/>
              <w:jc w:val="center"/>
            </w:pPr>
            <w:r>
              <w:t>85</w:t>
            </w:r>
          </w:p>
        </w:tc>
        <w:tc>
          <w:tcPr>
            <w:tcW w:w="709" w:type="dxa"/>
          </w:tcPr>
          <w:p w:rsidR="00094BC8" w:rsidRDefault="00094BC8">
            <w:pPr>
              <w:pStyle w:val="ConsPlusNormal"/>
              <w:jc w:val="center"/>
            </w:pPr>
            <w:r>
              <w:t>85</w:t>
            </w:r>
          </w:p>
        </w:tc>
        <w:tc>
          <w:tcPr>
            <w:tcW w:w="709" w:type="dxa"/>
          </w:tcPr>
          <w:p w:rsidR="00094BC8" w:rsidRDefault="00094BC8">
            <w:pPr>
              <w:pStyle w:val="ConsPlusNormal"/>
              <w:jc w:val="center"/>
            </w:pPr>
            <w:r>
              <w:t>90</w:t>
            </w:r>
          </w:p>
        </w:tc>
        <w:tc>
          <w:tcPr>
            <w:tcW w:w="708" w:type="dxa"/>
          </w:tcPr>
          <w:p w:rsidR="00094BC8" w:rsidRDefault="00094BC8">
            <w:pPr>
              <w:pStyle w:val="ConsPlusNormal"/>
              <w:jc w:val="center"/>
            </w:pPr>
            <w:r>
              <w:t>93</w:t>
            </w:r>
          </w:p>
        </w:tc>
        <w:tc>
          <w:tcPr>
            <w:tcW w:w="709" w:type="dxa"/>
          </w:tcPr>
          <w:p w:rsidR="00094BC8" w:rsidRDefault="00094BC8">
            <w:pPr>
              <w:pStyle w:val="ConsPlusNormal"/>
              <w:jc w:val="center"/>
            </w:pPr>
            <w:r>
              <w:t>96</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val="restart"/>
            <w:tcBorders>
              <w:top w:val="nil"/>
            </w:tcBorders>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санитарно-гигиенические помещения</w:t>
            </w:r>
          </w:p>
        </w:tc>
        <w:tc>
          <w:tcPr>
            <w:tcW w:w="680" w:type="dxa"/>
          </w:tcPr>
          <w:p w:rsidR="00094BC8" w:rsidRDefault="00094BC8">
            <w:pPr>
              <w:pStyle w:val="ConsPlusNormal"/>
              <w:jc w:val="center"/>
            </w:pPr>
            <w:r>
              <w:t>30</w:t>
            </w:r>
          </w:p>
        </w:tc>
        <w:tc>
          <w:tcPr>
            <w:tcW w:w="709" w:type="dxa"/>
          </w:tcPr>
          <w:p w:rsidR="00094BC8" w:rsidRDefault="00094BC8">
            <w:pPr>
              <w:pStyle w:val="ConsPlusNormal"/>
              <w:jc w:val="center"/>
            </w:pPr>
            <w:r>
              <w:t>35</w:t>
            </w:r>
          </w:p>
        </w:tc>
        <w:tc>
          <w:tcPr>
            <w:tcW w:w="850" w:type="dxa"/>
          </w:tcPr>
          <w:p w:rsidR="00094BC8" w:rsidRDefault="00094BC8">
            <w:pPr>
              <w:pStyle w:val="ConsPlusNormal"/>
              <w:jc w:val="center"/>
            </w:pPr>
            <w:r>
              <w:t>45</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08" w:type="dxa"/>
          </w:tcPr>
          <w:p w:rsidR="00094BC8" w:rsidRDefault="00094BC8">
            <w:pPr>
              <w:pStyle w:val="ConsPlusNormal"/>
              <w:jc w:val="center"/>
            </w:pPr>
            <w:r>
              <w:t>60</w:t>
            </w:r>
          </w:p>
        </w:tc>
        <w:tc>
          <w:tcPr>
            <w:tcW w:w="709" w:type="dxa"/>
          </w:tcPr>
          <w:p w:rsidR="00094BC8" w:rsidRDefault="00094BC8">
            <w:pPr>
              <w:pStyle w:val="ConsPlusNormal"/>
              <w:jc w:val="center"/>
            </w:pPr>
            <w:r>
              <w:t>65</w:t>
            </w:r>
          </w:p>
        </w:tc>
        <w:tc>
          <w:tcPr>
            <w:tcW w:w="709" w:type="dxa"/>
          </w:tcPr>
          <w:p w:rsidR="00094BC8" w:rsidRDefault="00094BC8">
            <w:pPr>
              <w:pStyle w:val="ConsPlusNormal"/>
              <w:jc w:val="center"/>
            </w:pPr>
            <w:r>
              <w:t>69</w:t>
            </w:r>
          </w:p>
        </w:tc>
        <w:tc>
          <w:tcPr>
            <w:tcW w:w="737" w:type="dxa"/>
          </w:tcPr>
          <w:p w:rsidR="00094BC8" w:rsidRDefault="00094BC8">
            <w:pPr>
              <w:pStyle w:val="ConsPlusNormal"/>
              <w:jc w:val="center"/>
            </w:pPr>
            <w:r>
              <w:t>73</w:t>
            </w:r>
          </w:p>
        </w:tc>
        <w:tc>
          <w:tcPr>
            <w:tcW w:w="794" w:type="dxa"/>
          </w:tcPr>
          <w:p w:rsidR="00094BC8" w:rsidRDefault="00094BC8">
            <w:pPr>
              <w:pStyle w:val="ConsPlusNormal"/>
              <w:jc w:val="center"/>
            </w:pPr>
            <w:r>
              <w:t>77</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достаточная ширина дверных проемов в стенах, лестничных маршей, площадок</w:t>
            </w:r>
          </w:p>
        </w:tc>
        <w:tc>
          <w:tcPr>
            <w:tcW w:w="680" w:type="dxa"/>
          </w:tcPr>
          <w:p w:rsidR="00094BC8" w:rsidRDefault="00094BC8">
            <w:pPr>
              <w:pStyle w:val="ConsPlusNormal"/>
              <w:jc w:val="center"/>
            </w:pPr>
            <w:r>
              <w:t>60</w:t>
            </w:r>
          </w:p>
        </w:tc>
        <w:tc>
          <w:tcPr>
            <w:tcW w:w="709" w:type="dxa"/>
          </w:tcPr>
          <w:p w:rsidR="00094BC8" w:rsidRDefault="00094BC8">
            <w:pPr>
              <w:pStyle w:val="ConsPlusNormal"/>
              <w:jc w:val="center"/>
            </w:pPr>
            <w:r>
              <w:t>65</w:t>
            </w:r>
          </w:p>
        </w:tc>
        <w:tc>
          <w:tcPr>
            <w:tcW w:w="850" w:type="dxa"/>
          </w:tcPr>
          <w:p w:rsidR="00094BC8" w:rsidRDefault="00094BC8">
            <w:pPr>
              <w:pStyle w:val="ConsPlusNormal"/>
              <w:jc w:val="center"/>
            </w:pPr>
            <w:r>
              <w:t>70</w:t>
            </w:r>
          </w:p>
        </w:tc>
        <w:tc>
          <w:tcPr>
            <w:tcW w:w="709" w:type="dxa"/>
          </w:tcPr>
          <w:p w:rsidR="00094BC8" w:rsidRDefault="00094BC8">
            <w:pPr>
              <w:pStyle w:val="ConsPlusNormal"/>
              <w:jc w:val="center"/>
            </w:pPr>
            <w:r>
              <w:t>75</w:t>
            </w:r>
          </w:p>
        </w:tc>
        <w:tc>
          <w:tcPr>
            <w:tcW w:w="709" w:type="dxa"/>
          </w:tcPr>
          <w:p w:rsidR="00094BC8" w:rsidRDefault="00094BC8">
            <w:pPr>
              <w:pStyle w:val="ConsPlusNormal"/>
              <w:jc w:val="center"/>
            </w:pPr>
            <w:r>
              <w:t>85</w:t>
            </w:r>
          </w:p>
        </w:tc>
        <w:tc>
          <w:tcPr>
            <w:tcW w:w="708"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кнопки вызова помощника на входе в здание</w:t>
            </w:r>
          </w:p>
        </w:tc>
        <w:tc>
          <w:tcPr>
            <w:tcW w:w="680" w:type="dxa"/>
          </w:tcPr>
          <w:p w:rsidR="00094BC8" w:rsidRDefault="00094BC8">
            <w:pPr>
              <w:pStyle w:val="ConsPlusNormal"/>
              <w:jc w:val="center"/>
            </w:pPr>
            <w:r>
              <w:t>55</w:t>
            </w:r>
          </w:p>
        </w:tc>
        <w:tc>
          <w:tcPr>
            <w:tcW w:w="709" w:type="dxa"/>
          </w:tcPr>
          <w:p w:rsidR="00094BC8" w:rsidRDefault="00094BC8">
            <w:pPr>
              <w:pStyle w:val="ConsPlusNormal"/>
              <w:jc w:val="center"/>
            </w:pPr>
            <w:r>
              <w:t>65</w:t>
            </w:r>
          </w:p>
        </w:tc>
        <w:tc>
          <w:tcPr>
            <w:tcW w:w="850" w:type="dxa"/>
          </w:tcPr>
          <w:p w:rsidR="00094BC8" w:rsidRDefault="00094BC8">
            <w:pPr>
              <w:pStyle w:val="ConsPlusNormal"/>
              <w:jc w:val="center"/>
            </w:pPr>
            <w:r>
              <w:t>75</w:t>
            </w:r>
          </w:p>
        </w:tc>
        <w:tc>
          <w:tcPr>
            <w:tcW w:w="709" w:type="dxa"/>
          </w:tcPr>
          <w:p w:rsidR="00094BC8" w:rsidRDefault="00094BC8">
            <w:pPr>
              <w:pStyle w:val="ConsPlusNormal"/>
              <w:jc w:val="center"/>
            </w:pPr>
            <w:r>
              <w:t>80</w:t>
            </w:r>
          </w:p>
        </w:tc>
        <w:tc>
          <w:tcPr>
            <w:tcW w:w="709" w:type="dxa"/>
          </w:tcPr>
          <w:p w:rsidR="00094BC8" w:rsidRDefault="00094BC8">
            <w:pPr>
              <w:pStyle w:val="ConsPlusNormal"/>
              <w:jc w:val="center"/>
            </w:pPr>
            <w:r>
              <w:t>85</w:t>
            </w:r>
          </w:p>
        </w:tc>
        <w:tc>
          <w:tcPr>
            <w:tcW w:w="708" w:type="dxa"/>
          </w:tcPr>
          <w:p w:rsidR="00094BC8" w:rsidRDefault="00094BC8">
            <w:pPr>
              <w:pStyle w:val="ConsPlusNormal"/>
              <w:jc w:val="center"/>
            </w:pPr>
            <w:r>
              <w:t>93</w:t>
            </w:r>
          </w:p>
        </w:tc>
        <w:tc>
          <w:tcPr>
            <w:tcW w:w="709" w:type="dxa"/>
          </w:tcPr>
          <w:p w:rsidR="00094BC8" w:rsidRDefault="00094BC8">
            <w:pPr>
              <w:pStyle w:val="ConsPlusNormal"/>
              <w:jc w:val="center"/>
            </w:pPr>
            <w:r>
              <w:t>96</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vMerge/>
            <w:tcBorders>
              <w:top w:val="nil"/>
            </w:tcBorders>
          </w:tcPr>
          <w:p w:rsidR="00094BC8" w:rsidRDefault="00094BC8">
            <w:pPr>
              <w:spacing w:after="1" w:line="0" w:lineRule="atLeast"/>
            </w:pPr>
          </w:p>
        </w:tc>
      </w:tr>
      <w:tr w:rsidR="00094BC8">
        <w:tc>
          <w:tcPr>
            <w:tcW w:w="629" w:type="dxa"/>
          </w:tcPr>
          <w:p w:rsidR="00094BC8" w:rsidRDefault="00094BC8">
            <w:pPr>
              <w:pStyle w:val="ConsPlusNormal"/>
              <w:jc w:val="center"/>
            </w:pPr>
            <w:r>
              <w:t>37</w:t>
            </w:r>
          </w:p>
        </w:tc>
        <w:tc>
          <w:tcPr>
            <w:tcW w:w="1871" w:type="dxa"/>
          </w:tcPr>
          <w:p w:rsidR="00094BC8" w:rsidRDefault="00094BC8">
            <w:pPr>
              <w:pStyle w:val="ConsPlusNormal"/>
            </w:pPr>
            <w:r>
              <w:t xml:space="preserve">Удельный вес объектов (от общей численности объектов, на которых инвалидам предоставляются услуги), на которых обеспечено </w:t>
            </w:r>
            <w:r>
              <w:lastRenderedPageBreak/>
              <w:t>дублирование необходимой для инвалидов (по слуху, по зрению)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c>
          <w:tcPr>
            <w:tcW w:w="680" w:type="dxa"/>
          </w:tcPr>
          <w:p w:rsidR="00094BC8" w:rsidRDefault="00094BC8">
            <w:pPr>
              <w:pStyle w:val="ConsPlusNormal"/>
              <w:jc w:val="center"/>
            </w:pPr>
            <w:r>
              <w:lastRenderedPageBreak/>
              <w:t>90</w:t>
            </w:r>
          </w:p>
        </w:tc>
        <w:tc>
          <w:tcPr>
            <w:tcW w:w="709" w:type="dxa"/>
          </w:tcPr>
          <w:p w:rsidR="00094BC8" w:rsidRDefault="00094BC8">
            <w:pPr>
              <w:pStyle w:val="ConsPlusNormal"/>
              <w:jc w:val="center"/>
            </w:pPr>
            <w:r>
              <w:t>90</w:t>
            </w:r>
          </w:p>
        </w:tc>
        <w:tc>
          <w:tcPr>
            <w:tcW w:w="850" w:type="dxa"/>
          </w:tcPr>
          <w:p w:rsidR="00094BC8" w:rsidRDefault="00094BC8">
            <w:pPr>
              <w:pStyle w:val="ConsPlusNormal"/>
              <w:jc w:val="center"/>
            </w:pPr>
            <w:r>
              <w:t>95</w:t>
            </w:r>
          </w:p>
        </w:tc>
        <w:tc>
          <w:tcPr>
            <w:tcW w:w="709" w:type="dxa"/>
          </w:tcPr>
          <w:p w:rsidR="00094BC8" w:rsidRDefault="00094BC8">
            <w:pPr>
              <w:pStyle w:val="ConsPlusNormal"/>
              <w:jc w:val="center"/>
            </w:pPr>
            <w:r>
              <w:t>100</w:t>
            </w:r>
          </w:p>
        </w:tc>
        <w:tc>
          <w:tcPr>
            <w:tcW w:w="709" w:type="dxa"/>
          </w:tcPr>
          <w:p w:rsidR="00094BC8" w:rsidRDefault="00094BC8">
            <w:pPr>
              <w:pStyle w:val="ConsPlusNormal"/>
              <w:jc w:val="center"/>
            </w:pPr>
            <w:r>
              <w:t>100</w:t>
            </w:r>
          </w:p>
        </w:tc>
        <w:tc>
          <w:tcPr>
            <w:tcW w:w="708" w:type="dxa"/>
          </w:tcPr>
          <w:p w:rsidR="00094BC8" w:rsidRDefault="00094BC8">
            <w:pPr>
              <w:pStyle w:val="ConsPlusNormal"/>
              <w:jc w:val="center"/>
            </w:pPr>
            <w:r>
              <w:t>93</w:t>
            </w:r>
          </w:p>
        </w:tc>
        <w:tc>
          <w:tcPr>
            <w:tcW w:w="709" w:type="dxa"/>
          </w:tcPr>
          <w:p w:rsidR="00094BC8" w:rsidRDefault="00094BC8">
            <w:pPr>
              <w:pStyle w:val="ConsPlusNormal"/>
              <w:jc w:val="center"/>
            </w:pPr>
            <w:r>
              <w:t>96</w:t>
            </w:r>
          </w:p>
        </w:tc>
        <w:tc>
          <w:tcPr>
            <w:tcW w:w="709" w:type="dxa"/>
          </w:tcPr>
          <w:p w:rsidR="00094BC8" w:rsidRDefault="00094BC8">
            <w:pPr>
              <w:pStyle w:val="ConsPlusNormal"/>
              <w:jc w:val="center"/>
            </w:pPr>
            <w:r>
              <w:t>100</w:t>
            </w:r>
          </w:p>
        </w:tc>
        <w:tc>
          <w:tcPr>
            <w:tcW w:w="737" w:type="dxa"/>
          </w:tcPr>
          <w:p w:rsidR="00094BC8" w:rsidRDefault="00094BC8">
            <w:pPr>
              <w:pStyle w:val="ConsPlusNormal"/>
              <w:jc w:val="center"/>
            </w:pPr>
            <w:r>
              <w:t>100</w:t>
            </w:r>
          </w:p>
        </w:tc>
        <w:tc>
          <w:tcPr>
            <w:tcW w:w="794" w:type="dxa"/>
          </w:tcPr>
          <w:p w:rsidR="00094BC8" w:rsidRDefault="00094BC8">
            <w:pPr>
              <w:pStyle w:val="ConsPlusNormal"/>
              <w:jc w:val="center"/>
            </w:pPr>
            <w:r>
              <w:t>100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12592" w:type="dxa"/>
            <w:gridSpan w:val="14"/>
          </w:tcPr>
          <w:p w:rsidR="00094BC8" w:rsidRDefault="00094BC8">
            <w:pPr>
              <w:pStyle w:val="ConsPlusNormal"/>
              <w:jc w:val="center"/>
              <w:outlineLvl w:val="2"/>
            </w:pPr>
            <w:r>
              <w:t>Сфера торговли и общественного питания</w:t>
            </w:r>
          </w:p>
        </w:tc>
      </w:tr>
      <w:tr w:rsidR="00094BC8">
        <w:tc>
          <w:tcPr>
            <w:tcW w:w="629" w:type="dxa"/>
            <w:vMerge w:val="restart"/>
          </w:tcPr>
          <w:p w:rsidR="00094BC8" w:rsidRDefault="00094BC8">
            <w:pPr>
              <w:pStyle w:val="ConsPlusNormal"/>
              <w:jc w:val="center"/>
            </w:pPr>
            <w:r>
              <w:t>38</w:t>
            </w:r>
          </w:p>
        </w:tc>
        <w:tc>
          <w:tcPr>
            <w:tcW w:w="1871" w:type="dxa"/>
          </w:tcPr>
          <w:p w:rsidR="00094BC8" w:rsidRDefault="00094BC8">
            <w:pPr>
              <w:pStyle w:val="ConsPlusNormal"/>
            </w:pPr>
            <w:r>
              <w:t xml:space="preserve">Доля объектов (от общего количества объектов), на которых в должностные инструкции сотрудников включено сопровождение инвалидов и оказание им помощи при предоставлении </w:t>
            </w:r>
            <w:r>
              <w:lastRenderedPageBreak/>
              <w:t>услуг, в том числе</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tcPr>
          <w:p w:rsidR="00094BC8" w:rsidRDefault="00094BC8">
            <w:pPr>
              <w:pStyle w:val="ConsPlusNormal"/>
            </w:pPr>
            <w:r>
              <w:t>Министерство промышленности и торговли Кузбасса</w:t>
            </w: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торговля</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80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общественное питание</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80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бытовые услуги</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val="restart"/>
          </w:tcPr>
          <w:p w:rsidR="00094BC8" w:rsidRDefault="00094BC8">
            <w:pPr>
              <w:pStyle w:val="ConsPlusNormal"/>
              <w:jc w:val="center"/>
            </w:pPr>
            <w:r>
              <w:t>39</w:t>
            </w:r>
          </w:p>
        </w:tc>
        <w:tc>
          <w:tcPr>
            <w:tcW w:w="1871" w:type="dxa"/>
          </w:tcPr>
          <w:p w:rsidR="00094BC8" w:rsidRDefault="00094BC8">
            <w:pPr>
              <w:pStyle w:val="ConsPlusNormal"/>
            </w:pPr>
            <w:r>
              <w:t>Доля объектов (от общего количества объектов), имеющих утвержденные паспорта доступности объектов, в том числе</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vMerge w:val="restart"/>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торговля</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15</w:t>
            </w:r>
          </w:p>
        </w:tc>
        <w:tc>
          <w:tcPr>
            <w:tcW w:w="709" w:type="dxa"/>
          </w:tcPr>
          <w:p w:rsidR="00094BC8" w:rsidRDefault="00094BC8">
            <w:pPr>
              <w:pStyle w:val="ConsPlusNormal"/>
              <w:jc w:val="center"/>
            </w:pPr>
            <w:r>
              <w:t>40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общественное питание</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15</w:t>
            </w:r>
          </w:p>
        </w:tc>
        <w:tc>
          <w:tcPr>
            <w:tcW w:w="709" w:type="dxa"/>
          </w:tcPr>
          <w:p w:rsidR="00094BC8" w:rsidRDefault="00094BC8">
            <w:pPr>
              <w:pStyle w:val="ConsPlusNormal"/>
              <w:jc w:val="center"/>
            </w:pPr>
            <w:r>
              <w:t>40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бытовые услуги</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val="restart"/>
          </w:tcPr>
          <w:p w:rsidR="00094BC8" w:rsidRDefault="00094BC8">
            <w:pPr>
              <w:pStyle w:val="ConsPlusNormal"/>
              <w:jc w:val="center"/>
            </w:pPr>
            <w:r>
              <w:t>40</w:t>
            </w:r>
          </w:p>
        </w:tc>
        <w:tc>
          <w:tcPr>
            <w:tcW w:w="1871" w:type="dxa"/>
          </w:tcPr>
          <w:p w:rsidR="00094BC8" w:rsidRDefault="00094BC8">
            <w:pPr>
              <w:pStyle w:val="ConsPlusNormal"/>
            </w:pPr>
            <w:r>
              <w:t xml:space="preserve">Доля объектов (от общего количества объектов), охваченных работами по адаптации объектов, в том </w:t>
            </w:r>
            <w:r>
              <w:lastRenderedPageBreak/>
              <w:t>числе</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торговля</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15</w:t>
            </w:r>
          </w:p>
        </w:tc>
        <w:tc>
          <w:tcPr>
            <w:tcW w:w="709" w:type="dxa"/>
          </w:tcPr>
          <w:p w:rsidR="00094BC8" w:rsidRDefault="00094BC8">
            <w:pPr>
              <w:pStyle w:val="ConsPlusNormal"/>
              <w:jc w:val="center"/>
            </w:pPr>
            <w:r>
              <w:t>40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общественное питание</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15</w:t>
            </w:r>
          </w:p>
        </w:tc>
        <w:tc>
          <w:tcPr>
            <w:tcW w:w="709" w:type="dxa"/>
          </w:tcPr>
          <w:p w:rsidR="00094BC8" w:rsidRDefault="00094BC8">
            <w:pPr>
              <w:pStyle w:val="ConsPlusNormal"/>
              <w:jc w:val="center"/>
            </w:pPr>
            <w:r>
              <w:t>40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vMerge/>
          </w:tcPr>
          <w:p w:rsidR="00094BC8" w:rsidRDefault="00094BC8">
            <w:pPr>
              <w:spacing w:after="1" w:line="0" w:lineRule="atLeast"/>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бытовые услуги</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val="restart"/>
          </w:tcPr>
          <w:p w:rsidR="00094BC8" w:rsidRDefault="00094BC8">
            <w:pPr>
              <w:pStyle w:val="ConsPlusNormal"/>
              <w:jc w:val="center"/>
            </w:pPr>
            <w:r>
              <w:t>41</w:t>
            </w:r>
          </w:p>
        </w:tc>
        <w:tc>
          <w:tcPr>
            <w:tcW w:w="1871" w:type="dxa"/>
          </w:tcPr>
          <w:p w:rsidR="00094BC8" w:rsidRDefault="00094BC8">
            <w:pPr>
              <w:pStyle w:val="ConsPlusNormal"/>
            </w:pPr>
            <w:r>
              <w:t>Доля объектов (от общего количества объектов, имеющих автостоянку), на территории которых выделены парковочные места для автотранспортных средств инвалидов, в том числе</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торговля</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60</w:t>
            </w:r>
          </w:p>
        </w:tc>
        <w:tc>
          <w:tcPr>
            <w:tcW w:w="709" w:type="dxa"/>
          </w:tcPr>
          <w:p w:rsidR="00094BC8" w:rsidRDefault="00094BC8">
            <w:pPr>
              <w:pStyle w:val="ConsPlusNormal"/>
              <w:jc w:val="center"/>
            </w:pPr>
            <w:r>
              <w:t>70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общественное питание</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60</w:t>
            </w:r>
          </w:p>
        </w:tc>
        <w:tc>
          <w:tcPr>
            <w:tcW w:w="709" w:type="dxa"/>
          </w:tcPr>
          <w:p w:rsidR="00094BC8" w:rsidRDefault="00094BC8">
            <w:pPr>
              <w:pStyle w:val="ConsPlusNormal"/>
              <w:jc w:val="center"/>
            </w:pPr>
            <w:r>
              <w:t>70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бытовые услуги</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val="restart"/>
          </w:tcPr>
          <w:p w:rsidR="00094BC8" w:rsidRDefault="00094BC8">
            <w:pPr>
              <w:pStyle w:val="ConsPlusNormal"/>
              <w:jc w:val="center"/>
            </w:pPr>
            <w:r>
              <w:t>42</w:t>
            </w:r>
          </w:p>
        </w:tc>
        <w:tc>
          <w:tcPr>
            <w:tcW w:w="1871" w:type="dxa"/>
          </w:tcPr>
          <w:p w:rsidR="00094BC8" w:rsidRDefault="00094BC8">
            <w:pPr>
              <w:pStyle w:val="ConsPlusNormal"/>
            </w:pPr>
            <w:r>
              <w:t xml:space="preserve">Доля объектов (от общего количества </w:t>
            </w:r>
            <w:r>
              <w:lastRenderedPageBreak/>
              <w:t>объектов), на которых обеспечиваются условия индивидуальной мобильности для инвалидов (с поражением опорно-двигательного аппарата, по слуху, по зрению) и возможность для самостоятельного их передвижения по объекту (при необходимости - по прилегающей территории объекта), в том числе</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торговля</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18</w:t>
            </w:r>
          </w:p>
        </w:tc>
        <w:tc>
          <w:tcPr>
            <w:tcW w:w="709" w:type="dxa"/>
          </w:tcPr>
          <w:p w:rsidR="00094BC8" w:rsidRDefault="00094BC8">
            <w:pPr>
              <w:pStyle w:val="ConsPlusNormal"/>
              <w:jc w:val="center"/>
            </w:pPr>
            <w:r>
              <w:t>35</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поручни</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20</w:t>
            </w:r>
          </w:p>
        </w:tc>
        <w:tc>
          <w:tcPr>
            <w:tcW w:w="709" w:type="dxa"/>
          </w:tcPr>
          <w:p w:rsidR="00094BC8" w:rsidRDefault="00094BC8">
            <w:pPr>
              <w:pStyle w:val="ConsPlusNormal"/>
              <w:jc w:val="center"/>
            </w:pPr>
            <w:r>
              <w:t>30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пандусы</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20</w:t>
            </w:r>
          </w:p>
        </w:tc>
        <w:tc>
          <w:tcPr>
            <w:tcW w:w="709" w:type="dxa"/>
          </w:tcPr>
          <w:p w:rsidR="00094BC8" w:rsidRDefault="00094BC8">
            <w:pPr>
              <w:pStyle w:val="ConsPlusNormal"/>
              <w:jc w:val="center"/>
            </w:pPr>
            <w:r>
              <w:t>30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входные группы</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15</w:t>
            </w:r>
          </w:p>
        </w:tc>
        <w:tc>
          <w:tcPr>
            <w:tcW w:w="709" w:type="dxa"/>
          </w:tcPr>
          <w:p w:rsidR="00094BC8" w:rsidRDefault="00094BC8">
            <w:pPr>
              <w:pStyle w:val="ConsPlusNormal"/>
              <w:jc w:val="center"/>
            </w:pPr>
            <w:r>
              <w:t>30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санитарно-гигиенические помещения (на объектах площадью свыше 1000 кв. м)</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20</w:t>
            </w:r>
          </w:p>
        </w:tc>
        <w:tc>
          <w:tcPr>
            <w:tcW w:w="709" w:type="dxa"/>
          </w:tcPr>
          <w:p w:rsidR="00094BC8" w:rsidRDefault="00094BC8">
            <w:pPr>
              <w:pStyle w:val="ConsPlusNormal"/>
              <w:jc w:val="center"/>
            </w:pPr>
            <w:r>
              <w:t>40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достаточная ширина дверных проемов в стенах, лестничных маршей, площадок</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15</w:t>
            </w:r>
          </w:p>
        </w:tc>
        <w:tc>
          <w:tcPr>
            <w:tcW w:w="709" w:type="dxa"/>
          </w:tcPr>
          <w:p w:rsidR="00094BC8" w:rsidRDefault="00094BC8">
            <w:pPr>
              <w:pStyle w:val="ConsPlusNormal"/>
              <w:jc w:val="center"/>
            </w:pPr>
            <w:r>
              <w:t>30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кнопки вызова помощника при входе на объект</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20</w:t>
            </w:r>
          </w:p>
        </w:tc>
        <w:tc>
          <w:tcPr>
            <w:tcW w:w="709" w:type="dxa"/>
          </w:tcPr>
          <w:p w:rsidR="00094BC8" w:rsidRDefault="00094BC8">
            <w:pPr>
              <w:pStyle w:val="ConsPlusNormal"/>
              <w:jc w:val="center"/>
            </w:pPr>
            <w:r>
              <w:t>40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общественное питание</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18</w:t>
            </w:r>
          </w:p>
        </w:tc>
        <w:tc>
          <w:tcPr>
            <w:tcW w:w="709" w:type="dxa"/>
          </w:tcPr>
          <w:p w:rsidR="00094BC8" w:rsidRDefault="00094BC8">
            <w:pPr>
              <w:pStyle w:val="ConsPlusNormal"/>
              <w:jc w:val="center"/>
            </w:pPr>
            <w:r>
              <w:t>35</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поручни</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20</w:t>
            </w:r>
          </w:p>
        </w:tc>
        <w:tc>
          <w:tcPr>
            <w:tcW w:w="709" w:type="dxa"/>
          </w:tcPr>
          <w:p w:rsidR="00094BC8" w:rsidRDefault="00094BC8">
            <w:pPr>
              <w:pStyle w:val="ConsPlusNormal"/>
              <w:jc w:val="center"/>
            </w:pPr>
            <w:r>
              <w:t>30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пандусы</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20</w:t>
            </w:r>
          </w:p>
        </w:tc>
        <w:tc>
          <w:tcPr>
            <w:tcW w:w="709" w:type="dxa"/>
          </w:tcPr>
          <w:p w:rsidR="00094BC8" w:rsidRDefault="00094BC8">
            <w:pPr>
              <w:pStyle w:val="ConsPlusNormal"/>
              <w:jc w:val="center"/>
            </w:pPr>
            <w:r>
              <w:t>30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входные группы</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15</w:t>
            </w:r>
          </w:p>
        </w:tc>
        <w:tc>
          <w:tcPr>
            <w:tcW w:w="709" w:type="dxa"/>
          </w:tcPr>
          <w:p w:rsidR="00094BC8" w:rsidRDefault="00094BC8">
            <w:pPr>
              <w:pStyle w:val="ConsPlusNormal"/>
              <w:jc w:val="center"/>
            </w:pPr>
            <w:r>
              <w:t>30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 xml:space="preserve">имеются </w:t>
            </w:r>
            <w:r>
              <w:lastRenderedPageBreak/>
              <w:t>доступные санитарно-гигиенические помещения</w:t>
            </w:r>
          </w:p>
        </w:tc>
        <w:tc>
          <w:tcPr>
            <w:tcW w:w="680" w:type="dxa"/>
          </w:tcPr>
          <w:p w:rsidR="00094BC8" w:rsidRDefault="00094BC8">
            <w:pPr>
              <w:pStyle w:val="ConsPlusNormal"/>
              <w:jc w:val="center"/>
            </w:pPr>
            <w:r>
              <w:lastRenderedPageBreak/>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20</w:t>
            </w:r>
          </w:p>
        </w:tc>
        <w:tc>
          <w:tcPr>
            <w:tcW w:w="709" w:type="dxa"/>
          </w:tcPr>
          <w:p w:rsidR="00094BC8" w:rsidRDefault="00094BC8">
            <w:pPr>
              <w:pStyle w:val="ConsPlusNormal"/>
              <w:jc w:val="center"/>
            </w:pPr>
            <w:r>
              <w:t>40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достаточная ширина дверных проемов в стенах, лестничных маршей, площадок</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15</w:t>
            </w:r>
          </w:p>
        </w:tc>
        <w:tc>
          <w:tcPr>
            <w:tcW w:w="709" w:type="dxa"/>
          </w:tcPr>
          <w:p w:rsidR="00094BC8" w:rsidRDefault="00094BC8">
            <w:pPr>
              <w:pStyle w:val="ConsPlusNormal"/>
              <w:jc w:val="center"/>
            </w:pPr>
            <w:r>
              <w:t>30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кнопки вызова помощника при входе на объект</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20</w:t>
            </w:r>
          </w:p>
        </w:tc>
        <w:tc>
          <w:tcPr>
            <w:tcW w:w="709" w:type="dxa"/>
          </w:tcPr>
          <w:p w:rsidR="00094BC8" w:rsidRDefault="00094BC8">
            <w:pPr>
              <w:pStyle w:val="ConsPlusNormal"/>
              <w:jc w:val="center"/>
            </w:pPr>
            <w:r>
              <w:t>40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бытовые услуги</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поручни</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установлены пандусы</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входные группы</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доступные санитарно-гигиенические помещения</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достаточная ширина дверных проемов в стенах, лестничных маршей, площадок</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имеются кнопки вызова помощника при входе на объект</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val="restart"/>
          </w:tcPr>
          <w:p w:rsidR="00094BC8" w:rsidRDefault="00094BC8">
            <w:pPr>
              <w:pStyle w:val="ConsPlusNormal"/>
              <w:jc w:val="center"/>
            </w:pPr>
            <w:r>
              <w:t>43</w:t>
            </w:r>
          </w:p>
        </w:tc>
        <w:tc>
          <w:tcPr>
            <w:tcW w:w="1871" w:type="dxa"/>
          </w:tcPr>
          <w:p w:rsidR="00094BC8" w:rsidRDefault="00094BC8">
            <w:pPr>
              <w:pStyle w:val="ConsPlusNormal"/>
            </w:pPr>
            <w:r>
              <w:t>Доля объектов (от общего количества объектов), на которых обеспечено дублирование необходимой для инвалидов по слуху зрительной информации, а также надписей, знаков и иной текстовой информации</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торговля</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15</w:t>
            </w:r>
          </w:p>
        </w:tc>
        <w:tc>
          <w:tcPr>
            <w:tcW w:w="709" w:type="dxa"/>
          </w:tcPr>
          <w:p w:rsidR="00094BC8" w:rsidRDefault="00094BC8">
            <w:pPr>
              <w:pStyle w:val="ConsPlusNormal"/>
              <w:jc w:val="center"/>
            </w:pPr>
            <w:r>
              <w:t>30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общественное питание</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15</w:t>
            </w:r>
          </w:p>
        </w:tc>
        <w:tc>
          <w:tcPr>
            <w:tcW w:w="709" w:type="dxa"/>
          </w:tcPr>
          <w:p w:rsidR="00094BC8" w:rsidRDefault="00094BC8">
            <w:pPr>
              <w:pStyle w:val="ConsPlusNormal"/>
              <w:jc w:val="center"/>
            </w:pPr>
            <w:r>
              <w:t>30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бытовые услуги</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val="restart"/>
          </w:tcPr>
          <w:p w:rsidR="00094BC8" w:rsidRDefault="00094BC8">
            <w:pPr>
              <w:pStyle w:val="ConsPlusNormal"/>
              <w:jc w:val="center"/>
            </w:pPr>
            <w:r>
              <w:lastRenderedPageBreak/>
              <w:t>44</w:t>
            </w:r>
          </w:p>
        </w:tc>
        <w:tc>
          <w:tcPr>
            <w:tcW w:w="1871" w:type="dxa"/>
          </w:tcPr>
          <w:p w:rsidR="00094BC8" w:rsidRDefault="00094BC8">
            <w:pPr>
              <w:pStyle w:val="ConsPlusNormal"/>
            </w:pPr>
            <w:r>
              <w:t>Доля объектов (от общего количества объектов), на которых обеспечено дублирование необходимой для инвалидов по зрению звуковой информации, а также графической информации знаками, выполненными рельефно-точечным шрифтом Брайля</w:t>
            </w:r>
          </w:p>
        </w:tc>
        <w:tc>
          <w:tcPr>
            <w:tcW w:w="680" w:type="dxa"/>
          </w:tcPr>
          <w:p w:rsidR="00094BC8" w:rsidRDefault="00094BC8">
            <w:pPr>
              <w:pStyle w:val="ConsPlusNormal"/>
            </w:pPr>
          </w:p>
        </w:tc>
        <w:tc>
          <w:tcPr>
            <w:tcW w:w="709" w:type="dxa"/>
          </w:tcPr>
          <w:p w:rsidR="00094BC8" w:rsidRDefault="00094BC8">
            <w:pPr>
              <w:pStyle w:val="ConsPlusNormal"/>
            </w:pPr>
          </w:p>
        </w:tc>
        <w:tc>
          <w:tcPr>
            <w:tcW w:w="850"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08" w:type="dxa"/>
          </w:tcPr>
          <w:p w:rsidR="00094BC8" w:rsidRDefault="00094BC8">
            <w:pPr>
              <w:pStyle w:val="ConsPlusNormal"/>
            </w:pPr>
          </w:p>
        </w:tc>
        <w:tc>
          <w:tcPr>
            <w:tcW w:w="709" w:type="dxa"/>
          </w:tcPr>
          <w:p w:rsidR="00094BC8" w:rsidRDefault="00094BC8">
            <w:pPr>
              <w:pStyle w:val="ConsPlusNormal"/>
            </w:pPr>
          </w:p>
        </w:tc>
        <w:tc>
          <w:tcPr>
            <w:tcW w:w="709" w:type="dxa"/>
          </w:tcPr>
          <w:p w:rsidR="00094BC8" w:rsidRDefault="00094BC8">
            <w:pPr>
              <w:pStyle w:val="ConsPlusNormal"/>
            </w:pPr>
          </w:p>
        </w:tc>
        <w:tc>
          <w:tcPr>
            <w:tcW w:w="737" w:type="dxa"/>
          </w:tcPr>
          <w:p w:rsidR="00094BC8" w:rsidRDefault="00094BC8">
            <w:pPr>
              <w:pStyle w:val="ConsPlusNormal"/>
            </w:pPr>
          </w:p>
        </w:tc>
        <w:tc>
          <w:tcPr>
            <w:tcW w:w="794" w:type="dxa"/>
          </w:tcPr>
          <w:p w:rsidR="00094BC8" w:rsidRDefault="00094BC8">
            <w:pPr>
              <w:pStyle w:val="ConsPlusNormal"/>
            </w:pPr>
          </w:p>
        </w:tc>
        <w:tc>
          <w:tcPr>
            <w:tcW w:w="907" w:type="dxa"/>
          </w:tcPr>
          <w:p w:rsidR="00094BC8" w:rsidRDefault="00094BC8">
            <w:pPr>
              <w:pStyle w:val="ConsPlusNormal"/>
            </w:pP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торговля</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15</w:t>
            </w:r>
          </w:p>
        </w:tc>
        <w:tc>
          <w:tcPr>
            <w:tcW w:w="709" w:type="dxa"/>
          </w:tcPr>
          <w:p w:rsidR="00094BC8" w:rsidRDefault="00094BC8">
            <w:pPr>
              <w:pStyle w:val="ConsPlusNormal"/>
              <w:jc w:val="center"/>
            </w:pPr>
            <w:r>
              <w:t>30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общественное питание</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15</w:t>
            </w:r>
          </w:p>
        </w:tc>
        <w:tc>
          <w:tcPr>
            <w:tcW w:w="709" w:type="dxa"/>
          </w:tcPr>
          <w:p w:rsidR="00094BC8" w:rsidRDefault="00094BC8">
            <w:pPr>
              <w:pStyle w:val="ConsPlusNormal"/>
              <w:jc w:val="center"/>
            </w:pPr>
            <w:r>
              <w:t>30</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r w:rsidR="00094BC8">
        <w:tc>
          <w:tcPr>
            <w:tcW w:w="629" w:type="dxa"/>
            <w:vMerge/>
          </w:tcPr>
          <w:p w:rsidR="00094BC8" w:rsidRDefault="00094BC8">
            <w:pPr>
              <w:spacing w:after="1" w:line="0" w:lineRule="atLeast"/>
            </w:pPr>
          </w:p>
        </w:tc>
        <w:tc>
          <w:tcPr>
            <w:tcW w:w="1871" w:type="dxa"/>
          </w:tcPr>
          <w:p w:rsidR="00094BC8" w:rsidRDefault="00094BC8">
            <w:pPr>
              <w:pStyle w:val="ConsPlusNormal"/>
            </w:pPr>
            <w:r>
              <w:t>бытовые услуги</w:t>
            </w:r>
          </w:p>
        </w:tc>
        <w:tc>
          <w:tcPr>
            <w:tcW w:w="68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850"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9" w:type="dxa"/>
          </w:tcPr>
          <w:p w:rsidR="00094BC8" w:rsidRDefault="00094BC8">
            <w:pPr>
              <w:pStyle w:val="ConsPlusNormal"/>
              <w:jc w:val="center"/>
            </w:pPr>
            <w:r>
              <w:t>-</w:t>
            </w:r>
          </w:p>
        </w:tc>
        <w:tc>
          <w:tcPr>
            <w:tcW w:w="708" w:type="dxa"/>
          </w:tcPr>
          <w:p w:rsidR="00094BC8" w:rsidRDefault="00094BC8">
            <w:pPr>
              <w:pStyle w:val="ConsPlusNormal"/>
              <w:jc w:val="center"/>
            </w:pPr>
            <w:r>
              <w:t>40</w:t>
            </w:r>
          </w:p>
        </w:tc>
        <w:tc>
          <w:tcPr>
            <w:tcW w:w="709" w:type="dxa"/>
          </w:tcPr>
          <w:p w:rsidR="00094BC8" w:rsidRDefault="00094BC8">
            <w:pPr>
              <w:pStyle w:val="ConsPlusNormal"/>
              <w:jc w:val="center"/>
            </w:pPr>
            <w:r>
              <w:t>50</w:t>
            </w:r>
          </w:p>
        </w:tc>
        <w:tc>
          <w:tcPr>
            <w:tcW w:w="709" w:type="dxa"/>
          </w:tcPr>
          <w:p w:rsidR="00094BC8" w:rsidRDefault="00094BC8">
            <w:pPr>
              <w:pStyle w:val="ConsPlusNormal"/>
              <w:jc w:val="center"/>
            </w:pPr>
            <w:r>
              <w:t>60</w:t>
            </w:r>
          </w:p>
        </w:tc>
        <w:tc>
          <w:tcPr>
            <w:tcW w:w="737" w:type="dxa"/>
          </w:tcPr>
          <w:p w:rsidR="00094BC8" w:rsidRDefault="00094BC8">
            <w:pPr>
              <w:pStyle w:val="ConsPlusNormal"/>
              <w:jc w:val="center"/>
            </w:pPr>
            <w:r>
              <w:t>70</w:t>
            </w:r>
          </w:p>
        </w:tc>
        <w:tc>
          <w:tcPr>
            <w:tcW w:w="794" w:type="dxa"/>
          </w:tcPr>
          <w:p w:rsidR="00094BC8" w:rsidRDefault="00094BC8">
            <w:pPr>
              <w:pStyle w:val="ConsPlusNormal"/>
              <w:jc w:val="center"/>
            </w:pPr>
            <w:r>
              <w:t>80</w:t>
            </w:r>
          </w:p>
        </w:tc>
        <w:tc>
          <w:tcPr>
            <w:tcW w:w="907" w:type="dxa"/>
          </w:tcPr>
          <w:p w:rsidR="00094BC8" w:rsidRDefault="00094BC8">
            <w:pPr>
              <w:pStyle w:val="ConsPlusNormal"/>
              <w:jc w:val="center"/>
            </w:pPr>
            <w:r>
              <w:t>100</w:t>
            </w:r>
          </w:p>
        </w:tc>
        <w:tc>
          <w:tcPr>
            <w:tcW w:w="1871" w:type="dxa"/>
          </w:tcPr>
          <w:p w:rsidR="00094BC8" w:rsidRDefault="00094BC8">
            <w:pPr>
              <w:pStyle w:val="ConsPlusNormal"/>
            </w:pPr>
          </w:p>
        </w:tc>
      </w:tr>
    </w:tbl>
    <w:p w:rsidR="00094BC8" w:rsidRDefault="00094BC8">
      <w:pPr>
        <w:sectPr w:rsidR="00094BC8">
          <w:pgSz w:w="16838" w:h="11905" w:orient="landscape"/>
          <w:pgMar w:top="1701" w:right="1134" w:bottom="850" w:left="1134" w:header="0" w:footer="0" w:gutter="0"/>
          <w:cols w:space="720"/>
        </w:sectPr>
      </w:pPr>
    </w:p>
    <w:p w:rsidR="00094BC8" w:rsidRDefault="00094BC8">
      <w:pPr>
        <w:pStyle w:val="ConsPlusNormal"/>
        <w:jc w:val="both"/>
      </w:pPr>
    </w:p>
    <w:p w:rsidR="00094BC8" w:rsidRDefault="00094BC8">
      <w:pPr>
        <w:pStyle w:val="ConsPlusTitle"/>
        <w:jc w:val="center"/>
        <w:outlineLvl w:val="1"/>
      </w:pPr>
      <w:bookmarkStart w:id="3" w:name="P1839"/>
      <w:bookmarkEnd w:id="3"/>
      <w:r>
        <w:t>6. Перечень индикаторов ежегодного мониторинга</w:t>
      </w:r>
    </w:p>
    <w:p w:rsidR="00094BC8" w:rsidRDefault="00094BC8">
      <w:pPr>
        <w:pStyle w:val="ConsPlusTitle"/>
        <w:jc w:val="center"/>
      </w:pPr>
      <w:r>
        <w:t>выполнения органами исполнительной власти планов мероприятий</w:t>
      </w:r>
    </w:p>
    <w:p w:rsidR="00094BC8" w:rsidRDefault="00094BC8">
      <w:pPr>
        <w:pStyle w:val="ConsPlusTitle"/>
        <w:jc w:val="center"/>
      </w:pPr>
      <w:r>
        <w:t>("дорожных карт") по повышению значений показателей</w:t>
      </w:r>
    </w:p>
    <w:p w:rsidR="00094BC8" w:rsidRDefault="00094BC8">
      <w:pPr>
        <w:pStyle w:val="ConsPlusTitle"/>
        <w:jc w:val="center"/>
      </w:pPr>
      <w:r>
        <w:t>доступности для инвалидов объектов и услуг</w:t>
      </w:r>
    </w:p>
    <w:p w:rsidR="00094BC8" w:rsidRDefault="00094BC8">
      <w:pPr>
        <w:pStyle w:val="ConsPlusNormal"/>
        <w:jc w:val="center"/>
      </w:pPr>
      <w:r>
        <w:t xml:space="preserve">(введен </w:t>
      </w:r>
      <w:hyperlink r:id="rId47" w:history="1">
        <w:r>
          <w:rPr>
            <w:color w:val="0000FF"/>
          </w:rPr>
          <w:t>распоряжением</w:t>
        </w:r>
      </w:hyperlink>
      <w:r>
        <w:t xml:space="preserve"> Правительства</w:t>
      </w:r>
    </w:p>
    <w:p w:rsidR="00094BC8" w:rsidRDefault="00094BC8">
      <w:pPr>
        <w:pStyle w:val="ConsPlusNormal"/>
        <w:jc w:val="center"/>
      </w:pPr>
      <w:r>
        <w:t>Кемеровской области - Кузбасса от 27.06.2019 N 373-р)</w:t>
      </w:r>
    </w:p>
    <w:p w:rsidR="00094BC8" w:rsidRDefault="0009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628"/>
        <w:gridCol w:w="2976"/>
        <w:gridCol w:w="1757"/>
      </w:tblGrid>
      <w:tr w:rsidR="00094BC8">
        <w:tc>
          <w:tcPr>
            <w:tcW w:w="680" w:type="dxa"/>
          </w:tcPr>
          <w:p w:rsidR="00094BC8" w:rsidRDefault="00094BC8">
            <w:pPr>
              <w:pStyle w:val="ConsPlusNormal"/>
              <w:jc w:val="center"/>
            </w:pPr>
            <w:r>
              <w:t>N п/п</w:t>
            </w:r>
          </w:p>
        </w:tc>
        <w:tc>
          <w:tcPr>
            <w:tcW w:w="3628" w:type="dxa"/>
          </w:tcPr>
          <w:p w:rsidR="00094BC8" w:rsidRDefault="00094BC8">
            <w:pPr>
              <w:pStyle w:val="ConsPlusNormal"/>
              <w:jc w:val="center"/>
            </w:pPr>
            <w:r>
              <w:t>Индикаторы достижения показателей "дорожных карт"</w:t>
            </w:r>
          </w:p>
        </w:tc>
        <w:tc>
          <w:tcPr>
            <w:tcW w:w="2976" w:type="dxa"/>
          </w:tcPr>
          <w:p w:rsidR="00094BC8" w:rsidRDefault="00094BC8">
            <w:pPr>
              <w:pStyle w:val="ConsPlusNormal"/>
              <w:jc w:val="center"/>
            </w:pPr>
            <w:r>
              <w:t>Значение/ед. изм./сфера деятельности</w:t>
            </w:r>
          </w:p>
        </w:tc>
        <w:tc>
          <w:tcPr>
            <w:tcW w:w="1757" w:type="dxa"/>
          </w:tcPr>
          <w:p w:rsidR="00094BC8" w:rsidRDefault="00094BC8">
            <w:pPr>
              <w:pStyle w:val="ConsPlusNormal"/>
              <w:jc w:val="center"/>
            </w:pPr>
            <w:r>
              <w:t>Достигнутое значение показателя реализованного мероприятия</w:t>
            </w:r>
          </w:p>
        </w:tc>
      </w:tr>
      <w:tr w:rsidR="00094BC8">
        <w:tc>
          <w:tcPr>
            <w:tcW w:w="680" w:type="dxa"/>
          </w:tcPr>
          <w:p w:rsidR="00094BC8" w:rsidRDefault="00094BC8">
            <w:pPr>
              <w:pStyle w:val="ConsPlusNormal"/>
              <w:jc w:val="center"/>
            </w:pPr>
            <w:r>
              <w:t>1</w:t>
            </w:r>
          </w:p>
        </w:tc>
        <w:tc>
          <w:tcPr>
            <w:tcW w:w="3628" w:type="dxa"/>
          </w:tcPr>
          <w:p w:rsidR="00094BC8" w:rsidRDefault="00094BC8">
            <w:pPr>
              <w:pStyle w:val="ConsPlusNormal"/>
              <w:jc w:val="center"/>
            </w:pPr>
            <w:r>
              <w:t>2</w:t>
            </w:r>
          </w:p>
        </w:tc>
        <w:tc>
          <w:tcPr>
            <w:tcW w:w="2976" w:type="dxa"/>
          </w:tcPr>
          <w:p w:rsidR="00094BC8" w:rsidRDefault="00094BC8">
            <w:pPr>
              <w:pStyle w:val="ConsPlusNormal"/>
              <w:jc w:val="center"/>
            </w:pPr>
            <w:r>
              <w:t>3</w:t>
            </w:r>
          </w:p>
        </w:tc>
        <w:tc>
          <w:tcPr>
            <w:tcW w:w="1757" w:type="dxa"/>
          </w:tcPr>
          <w:p w:rsidR="00094BC8" w:rsidRDefault="00094BC8">
            <w:pPr>
              <w:pStyle w:val="ConsPlusNormal"/>
              <w:jc w:val="center"/>
            </w:pPr>
            <w:r>
              <w:t>4</w:t>
            </w:r>
          </w:p>
        </w:tc>
      </w:tr>
      <w:tr w:rsidR="00094BC8">
        <w:tc>
          <w:tcPr>
            <w:tcW w:w="680" w:type="dxa"/>
          </w:tcPr>
          <w:p w:rsidR="00094BC8" w:rsidRDefault="00094BC8">
            <w:pPr>
              <w:pStyle w:val="ConsPlusNormal"/>
            </w:pPr>
            <w:r>
              <w:t>1</w:t>
            </w:r>
          </w:p>
        </w:tc>
        <w:tc>
          <w:tcPr>
            <w:tcW w:w="3628" w:type="dxa"/>
          </w:tcPr>
          <w:p w:rsidR="00094BC8" w:rsidRDefault="00094BC8">
            <w:pPr>
              <w:pStyle w:val="ConsPlusNormal"/>
            </w:pPr>
            <w:r>
              <w:t>Средства, выделенные на реализацию "дорожных карт"</w:t>
            </w:r>
          </w:p>
        </w:tc>
        <w:tc>
          <w:tcPr>
            <w:tcW w:w="2976" w:type="dxa"/>
          </w:tcPr>
          <w:p w:rsidR="00094BC8" w:rsidRDefault="00094BC8">
            <w:pPr>
              <w:pStyle w:val="ConsPlusNormal"/>
            </w:pPr>
            <w:r>
              <w:t>тыс. рублей</w:t>
            </w:r>
          </w:p>
        </w:tc>
        <w:tc>
          <w:tcPr>
            <w:tcW w:w="1757" w:type="dxa"/>
          </w:tcPr>
          <w:p w:rsidR="00094BC8" w:rsidRDefault="00094BC8">
            <w:pPr>
              <w:pStyle w:val="ConsPlusNormal"/>
            </w:pPr>
          </w:p>
        </w:tc>
      </w:tr>
      <w:tr w:rsidR="00094BC8">
        <w:tc>
          <w:tcPr>
            <w:tcW w:w="680" w:type="dxa"/>
          </w:tcPr>
          <w:p w:rsidR="00094BC8" w:rsidRDefault="00094BC8">
            <w:pPr>
              <w:pStyle w:val="ConsPlusNormal"/>
            </w:pPr>
            <w:r>
              <w:t>1.1</w:t>
            </w:r>
          </w:p>
        </w:tc>
        <w:tc>
          <w:tcPr>
            <w:tcW w:w="3628" w:type="dxa"/>
          </w:tcPr>
          <w:p w:rsidR="00094BC8" w:rsidRDefault="00094BC8">
            <w:pPr>
              <w:pStyle w:val="ConsPlusNormal"/>
            </w:pPr>
            <w:r>
              <w:t>В году, предшествующему отчетному - всего</w:t>
            </w:r>
          </w:p>
        </w:tc>
        <w:tc>
          <w:tcPr>
            <w:tcW w:w="2976" w:type="dxa"/>
          </w:tcPr>
          <w:p w:rsidR="00094BC8" w:rsidRDefault="00094BC8">
            <w:pPr>
              <w:pStyle w:val="ConsPlusNormal"/>
            </w:pPr>
          </w:p>
        </w:tc>
        <w:tc>
          <w:tcPr>
            <w:tcW w:w="1757" w:type="dxa"/>
          </w:tcPr>
          <w:p w:rsidR="00094BC8" w:rsidRDefault="00094BC8">
            <w:pPr>
              <w:pStyle w:val="ConsPlusNormal"/>
            </w:pPr>
          </w:p>
        </w:tc>
      </w:tr>
      <w:tr w:rsidR="00094BC8">
        <w:tc>
          <w:tcPr>
            <w:tcW w:w="680" w:type="dxa"/>
          </w:tcPr>
          <w:p w:rsidR="00094BC8" w:rsidRDefault="00094BC8">
            <w:pPr>
              <w:pStyle w:val="ConsPlusNormal"/>
            </w:pPr>
            <w:r>
              <w:t>1.1.1</w:t>
            </w:r>
          </w:p>
        </w:tc>
        <w:tc>
          <w:tcPr>
            <w:tcW w:w="3628" w:type="dxa"/>
          </w:tcPr>
          <w:p w:rsidR="00094BC8" w:rsidRDefault="00094BC8">
            <w:pPr>
              <w:pStyle w:val="ConsPlusNormal"/>
            </w:pPr>
            <w:r>
              <w:t xml:space="preserve">В </w:t>
            </w:r>
            <w:proofErr w:type="spellStart"/>
            <w:r>
              <w:t>т.ч</w:t>
            </w:r>
            <w:proofErr w:type="spellEnd"/>
            <w:r>
              <w:t>. из регионального бюджета</w:t>
            </w:r>
          </w:p>
        </w:tc>
        <w:tc>
          <w:tcPr>
            <w:tcW w:w="2976" w:type="dxa"/>
          </w:tcPr>
          <w:p w:rsidR="00094BC8" w:rsidRDefault="00094BC8">
            <w:pPr>
              <w:pStyle w:val="ConsPlusNormal"/>
            </w:pPr>
          </w:p>
        </w:tc>
        <w:tc>
          <w:tcPr>
            <w:tcW w:w="1757" w:type="dxa"/>
          </w:tcPr>
          <w:p w:rsidR="00094BC8" w:rsidRDefault="00094BC8">
            <w:pPr>
              <w:pStyle w:val="ConsPlusNormal"/>
            </w:pPr>
          </w:p>
        </w:tc>
      </w:tr>
      <w:tr w:rsidR="00094BC8">
        <w:tc>
          <w:tcPr>
            <w:tcW w:w="680" w:type="dxa"/>
          </w:tcPr>
          <w:p w:rsidR="00094BC8" w:rsidRDefault="00094BC8">
            <w:pPr>
              <w:pStyle w:val="ConsPlusNormal"/>
            </w:pPr>
            <w:r>
              <w:t>1.1.2</w:t>
            </w:r>
          </w:p>
        </w:tc>
        <w:tc>
          <w:tcPr>
            <w:tcW w:w="3628" w:type="dxa"/>
          </w:tcPr>
          <w:p w:rsidR="00094BC8" w:rsidRDefault="00094BC8">
            <w:pPr>
              <w:pStyle w:val="ConsPlusNormal"/>
            </w:pPr>
            <w:r>
              <w:t>Из федерального бюджета</w:t>
            </w:r>
          </w:p>
        </w:tc>
        <w:tc>
          <w:tcPr>
            <w:tcW w:w="2976" w:type="dxa"/>
          </w:tcPr>
          <w:p w:rsidR="00094BC8" w:rsidRDefault="00094BC8">
            <w:pPr>
              <w:pStyle w:val="ConsPlusNormal"/>
            </w:pPr>
          </w:p>
        </w:tc>
        <w:tc>
          <w:tcPr>
            <w:tcW w:w="1757" w:type="dxa"/>
          </w:tcPr>
          <w:p w:rsidR="00094BC8" w:rsidRDefault="00094BC8">
            <w:pPr>
              <w:pStyle w:val="ConsPlusNormal"/>
            </w:pPr>
          </w:p>
        </w:tc>
      </w:tr>
      <w:tr w:rsidR="00094BC8">
        <w:tc>
          <w:tcPr>
            <w:tcW w:w="680" w:type="dxa"/>
          </w:tcPr>
          <w:p w:rsidR="00094BC8" w:rsidRDefault="00094BC8">
            <w:pPr>
              <w:pStyle w:val="ConsPlusNormal"/>
            </w:pPr>
            <w:r>
              <w:t>1.2</w:t>
            </w:r>
          </w:p>
        </w:tc>
        <w:tc>
          <w:tcPr>
            <w:tcW w:w="3628" w:type="dxa"/>
          </w:tcPr>
          <w:p w:rsidR="00094BC8" w:rsidRDefault="00094BC8">
            <w:pPr>
              <w:pStyle w:val="ConsPlusNormal"/>
            </w:pPr>
            <w:r>
              <w:t>В отчетном году - всего</w:t>
            </w:r>
          </w:p>
        </w:tc>
        <w:tc>
          <w:tcPr>
            <w:tcW w:w="2976" w:type="dxa"/>
          </w:tcPr>
          <w:p w:rsidR="00094BC8" w:rsidRDefault="00094BC8">
            <w:pPr>
              <w:pStyle w:val="ConsPlusNormal"/>
            </w:pPr>
          </w:p>
        </w:tc>
        <w:tc>
          <w:tcPr>
            <w:tcW w:w="1757" w:type="dxa"/>
          </w:tcPr>
          <w:p w:rsidR="00094BC8" w:rsidRDefault="00094BC8">
            <w:pPr>
              <w:pStyle w:val="ConsPlusNormal"/>
            </w:pPr>
          </w:p>
        </w:tc>
      </w:tr>
      <w:tr w:rsidR="00094BC8">
        <w:tc>
          <w:tcPr>
            <w:tcW w:w="680" w:type="dxa"/>
          </w:tcPr>
          <w:p w:rsidR="00094BC8" w:rsidRDefault="00094BC8">
            <w:pPr>
              <w:pStyle w:val="ConsPlusNormal"/>
            </w:pPr>
            <w:r>
              <w:t>1.2.1</w:t>
            </w:r>
          </w:p>
        </w:tc>
        <w:tc>
          <w:tcPr>
            <w:tcW w:w="3628" w:type="dxa"/>
          </w:tcPr>
          <w:p w:rsidR="00094BC8" w:rsidRDefault="00094BC8">
            <w:pPr>
              <w:pStyle w:val="ConsPlusNormal"/>
            </w:pPr>
            <w:r>
              <w:t xml:space="preserve">В </w:t>
            </w:r>
            <w:proofErr w:type="spellStart"/>
            <w:r>
              <w:t>т.ч</w:t>
            </w:r>
            <w:proofErr w:type="spellEnd"/>
            <w:r>
              <w:t>. из регионального бюджета</w:t>
            </w:r>
          </w:p>
        </w:tc>
        <w:tc>
          <w:tcPr>
            <w:tcW w:w="2976" w:type="dxa"/>
          </w:tcPr>
          <w:p w:rsidR="00094BC8" w:rsidRDefault="00094BC8">
            <w:pPr>
              <w:pStyle w:val="ConsPlusNormal"/>
            </w:pPr>
          </w:p>
        </w:tc>
        <w:tc>
          <w:tcPr>
            <w:tcW w:w="1757" w:type="dxa"/>
          </w:tcPr>
          <w:p w:rsidR="00094BC8" w:rsidRDefault="00094BC8">
            <w:pPr>
              <w:pStyle w:val="ConsPlusNormal"/>
            </w:pPr>
          </w:p>
        </w:tc>
      </w:tr>
      <w:tr w:rsidR="00094BC8">
        <w:tc>
          <w:tcPr>
            <w:tcW w:w="680" w:type="dxa"/>
          </w:tcPr>
          <w:p w:rsidR="00094BC8" w:rsidRDefault="00094BC8">
            <w:pPr>
              <w:pStyle w:val="ConsPlusNormal"/>
            </w:pPr>
            <w:r>
              <w:t>1.2.2</w:t>
            </w:r>
          </w:p>
        </w:tc>
        <w:tc>
          <w:tcPr>
            <w:tcW w:w="3628" w:type="dxa"/>
          </w:tcPr>
          <w:p w:rsidR="00094BC8" w:rsidRDefault="00094BC8">
            <w:pPr>
              <w:pStyle w:val="ConsPlusNormal"/>
            </w:pPr>
            <w:r>
              <w:t>Из федерального бюджета</w:t>
            </w:r>
          </w:p>
        </w:tc>
        <w:tc>
          <w:tcPr>
            <w:tcW w:w="2976" w:type="dxa"/>
          </w:tcPr>
          <w:p w:rsidR="00094BC8" w:rsidRDefault="00094BC8">
            <w:pPr>
              <w:pStyle w:val="ConsPlusNormal"/>
            </w:pPr>
          </w:p>
        </w:tc>
        <w:tc>
          <w:tcPr>
            <w:tcW w:w="1757" w:type="dxa"/>
          </w:tcPr>
          <w:p w:rsidR="00094BC8" w:rsidRDefault="00094BC8">
            <w:pPr>
              <w:pStyle w:val="ConsPlusNormal"/>
            </w:pPr>
          </w:p>
        </w:tc>
      </w:tr>
      <w:tr w:rsidR="00094BC8">
        <w:tc>
          <w:tcPr>
            <w:tcW w:w="680" w:type="dxa"/>
          </w:tcPr>
          <w:p w:rsidR="00094BC8" w:rsidRDefault="00094BC8">
            <w:pPr>
              <w:pStyle w:val="ConsPlusNormal"/>
            </w:pPr>
            <w:r>
              <w:t>1.3</w:t>
            </w:r>
          </w:p>
        </w:tc>
        <w:tc>
          <w:tcPr>
            <w:tcW w:w="3628" w:type="dxa"/>
          </w:tcPr>
          <w:p w:rsidR="00094BC8" w:rsidRDefault="00094BC8">
            <w:pPr>
              <w:pStyle w:val="ConsPlusNormal"/>
            </w:pPr>
            <w:r>
              <w:t>В году, следующем за отчетным (по проекту бюджета) - всего</w:t>
            </w:r>
          </w:p>
        </w:tc>
        <w:tc>
          <w:tcPr>
            <w:tcW w:w="2976" w:type="dxa"/>
          </w:tcPr>
          <w:p w:rsidR="00094BC8" w:rsidRDefault="00094BC8">
            <w:pPr>
              <w:pStyle w:val="ConsPlusNormal"/>
            </w:pPr>
          </w:p>
        </w:tc>
        <w:tc>
          <w:tcPr>
            <w:tcW w:w="1757" w:type="dxa"/>
          </w:tcPr>
          <w:p w:rsidR="00094BC8" w:rsidRDefault="00094BC8">
            <w:pPr>
              <w:pStyle w:val="ConsPlusNormal"/>
            </w:pPr>
          </w:p>
        </w:tc>
      </w:tr>
      <w:tr w:rsidR="00094BC8">
        <w:tc>
          <w:tcPr>
            <w:tcW w:w="680" w:type="dxa"/>
          </w:tcPr>
          <w:p w:rsidR="00094BC8" w:rsidRDefault="00094BC8">
            <w:pPr>
              <w:pStyle w:val="ConsPlusNormal"/>
            </w:pPr>
            <w:r>
              <w:t>1.3.1</w:t>
            </w:r>
          </w:p>
        </w:tc>
        <w:tc>
          <w:tcPr>
            <w:tcW w:w="3628" w:type="dxa"/>
          </w:tcPr>
          <w:p w:rsidR="00094BC8" w:rsidRDefault="00094BC8">
            <w:pPr>
              <w:pStyle w:val="ConsPlusNormal"/>
            </w:pPr>
            <w:r>
              <w:t xml:space="preserve">В </w:t>
            </w:r>
            <w:proofErr w:type="spellStart"/>
            <w:r>
              <w:t>т.ч</w:t>
            </w:r>
            <w:proofErr w:type="spellEnd"/>
            <w:r>
              <w:t>. из регионального бюджета</w:t>
            </w:r>
          </w:p>
        </w:tc>
        <w:tc>
          <w:tcPr>
            <w:tcW w:w="2976" w:type="dxa"/>
          </w:tcPr>
          <w:p w:rsidR="00094BC8" w:rsidRDefault="00094BC8">
            <w:pPr>
              <w:pStyle w:val="ConsPlusNormal"/>
            </w:pPr>
          </w:p>
        </w:tc>
        <w:tc>
          <w:tcPr>
            <w:tcW w:w="1757" w:type="dxa"/>
          </w:tcPr>
          <w:p w:rsidR="00094BC8" w:rsidRDefault="00094BC8">
            <w:pPr>
              <w:pStyle w:val="ConsPlusNormal"/>
            </w:pPr>
          </w:p>
        </w:tc>
      </w:tr>
      <w:tr w:rsidR="00094BC8">
        <w:tc>
          <w:tcPr>
            <w:tcW w:w="680" w:type="dxa"/>
          </w:tcPr>
          <w:p w:rsidR="00094BC8" w:rsidRDefault="00094BC8">
            <w:pPr>
              <w:pStyle w:val="ConsPlusNormal"/>
            </w:pPr>
            <w:r>
              <w:t>1.3.2</w:t>
            </w:r>
          </w:p>
        </w:tc>
        <w:tc>
          <w:tcPr>
            <w:tcW w:w="3628" w:type="dxa"/>
          </w:tcPr>
          <w:p w:rsidR="00094BC8" w:rsidRDefault="00094BC8">
            <w:pPr>
              <w:pStyle w:val="ConsPlusNormal"/>
            </w:pPr>
            <w:r>
              <w:t>Из федерального бюджета</w:t>
            </w:r>
          </w:p>
        </w:tc>
        <w:tc>
          <w:tcPr>
            <w:tcW w:w="2976" w:type="dxa"/>
          </w:tcPr>
          <w:p w:rsidR="00094BC8" w:rsidRDefault="00094BC8">
            <w:pPr>
              <w:pStyle w:val="ConsPlusNormal"/>
            </w:pPr>
          </w:p>
        </w:tc>
        <w:tc>
          <w:tcPr>
            <w:tcW w:w="1757" w:type="dxa"/>
          </w:tcPr>
          <w:p w:rsidR="00094BC8" w:rsidRDefault="00094BC8">
            <w:pPr>
              <w:pStyle w:val="ConsPlusNormal"/>
            </w:pPr>
          </w:p>
        </w:tc>
      </w:tr>
      <w:tr w:rsidR="00094BC8">
        <w:tc>
          <w:tcPr>
            <w:tcW w:w="680" w:type="dxa"/>
          </w:tcPr>
          <w:p w:rsidR="00094BC8" w:rsidRDefault="00094BC8">
            <w:pPr>
              <w:pStyle w:val="ConsPlusNormal"/>
            </w:pPr>
            <w:r>
              <w:t>2</w:t>
            </w:r>
          </w:p>
        </w:tc>
        <w:tc>
          <w:tcPr>
            <w:tcW w:w="3628" w:type="dxa"/>
          </w:tcPr>
          <w:p w:rsidR="00094BC8" w:rsidRDefault="00094BC8">
            <w:pPr>
              <w:pStyle w:val="ConsPlusNormal"/>
            </w:pPr>
            <w:r>
              <w:t xml:space="preserve">Оценка соответствия показателей повышения доступности для инвалидов объектов и услуг, включенных в "дорожные карты" субъектов Российской Федерации, федеральных органов исполнительной власти, государственных корпораций, негосударственных компаний, требованиям законодательства Российской Федерации, </w:t>
            </w:r>
            <w:hyperlink r:id="rId48" w:history="1">
              <w:r>
                <w:rPr>
                  <w:color w:val="0000FF"/>
                </w:rPr>
                <w:t>постановлению</w:t>
              </w:r>
            </w:hyperlink>
            <w:r>
              <w:t xml:space="preserve"> Правительства Российской Федерации от 17.06.2015 N 599, нормативных правовых актов федеральных органов исполнительной власти и </w:t>
            </w:r>
            <w:r>
              <w:lastRenderedPageBreak/>
              <w:t>корпоративных административно-распорядительных актов об утверждении порядков обеспечения доступности для инвалидов объектов и услуг</w:t>
            </w:r>
          </w:p>
        </w:tc>
        <w:tc>
          <w:tcPr>
            <w:tcW w:w="2976" w:type="dxa"/>
          </w:tcPr>
          <w:p w:rsidR="00094BC8" w:rsidRDefault="00094BC8">
            <w:pPr>
              <w:pStyle w:val="ConsPlusNormal"/>
            </w:pPr>
            <w:r>
              <w:lastRenderedPageBreak/>
              <w:t>Представляется отдельным приложением к докладу о результатах мониторинга выполнения "дорожной карты"</w:t>
            </w:r>
          </w:p>
        </w:tc>
        <w:tc>
          <w:tcPr>
            <w:tcW w:w="1757" w:type="dxa"/>
          </w:tcPr>
          <w:p w:rsidR="00094BC8" w:rsidRDefault="00094BC8">
            <w:pPr>
              <w:pStyle w:val="ConsPlusNormal"/>
            </w:pPr>
          </w:p>
        </w:tc>
      </w:tr>
      <w:tr w:rsidR="00094BC8">
        <w:tc>
          <w:tcPr>
            <w:tcW w:w="680" w:type="dxa"/>
          </w:tcPr>
          <w:p w:rsidR="00094BC8" w:rsidRDefault="00094BC8">
            <w:pPr>
              <w:pStyle w:val="ConsPlusNormal"/>
            </w:pPr>
            <w:r>
              <w:t>3</w:t>
            </w:r>
          </w:p>
        </w:tc>
        <w:tc>
          <w:tcPr>
            <w:tcW w:w="3628" w:type="dxa"/>
          </w:tcPr>
          <w:p w:rsidR="00094BC8" w:rsidRDefault="00094BC8">
            <w:pPr>
              <w:pStyle w:val="ConsPlusNormal"/>
            </w:pPr>
            <w:r>
              <w:t>Наличие в "дорожных картах" показателей повышения уровня доступности объектов и услуг в приоритетных сферах жизнедеятельности инвалидов</w:t>
            </w:r>
          </w:p>
        </w:tc>
        <w:tc>
          <w:tcPr>
            <w:tcW w:w="2976" w:type="dxa"/>
          </w:tcPr>
          <w:p w:rsidR="00094BC8" w:rsidRDefault="00094BC8">
            <w:pPr>
              <w:pStyle w:val="ConsPlusNormal"/>
            </w:pPr>
            <w:r>
              <w:t>да/нет</w:t>
            </w:r>
          </w:p>
          <w:p w:rsidR="00094BC8" w:rsidRDefault="00094BC8">
            <w:pPr>
              <w:pStyle w:val="ConsPlusNormal"/>
            </w:pPr>
            <w:r>
              <w:t>1) социальное обслуживание;</w:t>
            </w:r>
          </w:p>
          <w:p w:rsidR="00094BC8" w:rsidRDefault="00094BC8">
            <w:pPr>
              <w:pStyle w:val="ConsPlusNormal"/>
            </w:pPr>
            <w:r>
              <w:t>2) здравоохранение;</w:t>
            </w:r>
          </w:p>
          <w:p w:rsidR="00094BC8" w:rsidRDefault="00094BC8">
            <w:pPr>
              <w:pStyle w:val="ConsPlusNormal"/>
            </w:pPr>
            <w:r>
              <w:t>3) образование;</w:t>
            </w:r>
          </w:p>
          <w:p w:rsidR="00094BC8" w:rsidRDefault="00094BC8">
            <w:pPr>
              <w:pStyle w:val="ConsPlusNormal"/>
            </w:pPr>
            <w:r>
              <w:t>4) культура;</w:t>
            </w:r>
          </w:p>
          <w:p w:rsidR="00094BC8" w:rsidRDefault="00094BC8">
            <w:pPr>
              <w:pStyle w:val="ConsPlusNormal"/>
            </w:pPr>
            <w:r>
              <w:t>5) служба занятости;</w:t>
            </w:r>
          </w:p>
          <w:p w:rsidR="00094BC8" w:rsidRDefault="00094BC8">
            <w:pPr>
              <w:pStyle w:val="ConsPlusNormal"/>
            </w:pPr>
            <w:r>
              <w:t>6) физкультура и спорт;</w:t>
            </w:r>
          </w:p>
          <w:p w:rsidR="00094BC8" w:rsidRDefault="00094BC8">
            <w:pPr>
              <w:pStyle w:val="ConsPlusNormal"/>
            </w:pPr>
            <w:r>
              <w:t>7) транспорт;</w:t>
            </w:r>
          </w:p>
          <w:p w:rsidR="00094BC8" w:rsidRDefault="00094BC8">
            <w:pPr>
              <w:pStyle w:val="ConsPlusNormal"/>
            </w:pPr>
            <w:r>
              <w:t>8) ЖКХ;</w:t>
            </w:r>
          </w:p>
          <w:p w:rsidR="00094BC8" w:rsidRDefault="00094BC8">
            <w:pPr>
              <w:pStyle w:val="ConsPlusNormal"/>
            </w:pPr>
            <w:r>
              <w:t>9) торговля;</w:t>
            </w:r>
          </w:p>
          <w:p w:rsidR="00094BC8" w:rsidRDefault="00094BC8">
            <w:pPr>
              <w:pStyle w:val="ConsPlusNormal"/>
            </w:pPr>
            <w:r>
              <w:t>10) общественное питание;</w:t>
            </w:r>
          </w:p>
          <w:p w:rsidR="00094BC8" w:rsidRDefault="00094BC8">
            <w:pPr>
              <w:pStyle w:val="ConsPlusNormal"/>
            </w:pPr>
            <w:r>
              <w:t>11) иные сферы;</w:t>
            </w:r>
          </w:p>
          <w:p w:rsidR="00094BC8" w:rsidRDefault="00094BC8">
            <w:pPr>
              <w:pStyle w:val="ConsPlusNormal"/>
            </w:pPr>
            <w:r>
              <w:t>жизнедеятельности</w:t>
            </w:r>
          </w:p>
        </w:tc>
        <w:tc>
          <w:tcPr>
            <w:tcW w:w="1757" w:type="dxa"/>
          </w:tcPr>
          <w:p w:rsidR="00094BC8" w:rsidRDefault="00094BC8">
            <w:pPr>
              <w:pStyle w:val="ConsPlusNormal"/>
            </w:pPr>
          </w:p>
        </w:tc>
      </w:tr>
      <w:tr w:rsidR="00094BC8">
        <w:tc>
          <w:tcPr>
            <w:tcW w:w="680" w:type="dxa"/>
          </w:tcPr>
          <w:p w:rsidR="00094BC8" w:rsidRDefault="00094BC8">
            <w:pPr>
              <w:pStyle w:val="ConsPlusNormal"/>
            </w:pPr>
            <w:r>
              <w:t>4</w:t>
            </w:r>
          </w:p>
        </w:tc>
        <w:tc>
          <w:tcPr>
            <w:tcW w:w="3628" w:type="dxa"/>
          </w:tcPr>
          <w:p w:rsidR="00094BC8" w:rsidRDefault="00094BC8">
            <w:pPr>
              <w:pStyle w:val="ConsPlusNormal"/>
            </w:pPr>
            <w:r>
              <w:t>Орган (должностное лицо) субъекта Российской Федерации, осуществляющий:</w:t>
            </w:r>
          </w:p>
          <w:p w:rsidR="00094BC8" w:rsidRDefault="00094BC8">
            <w:pPr>
              <w:pStyle w:val="ConsPlusNormal"/>
            </w:pPr>
            <w:r>
              <w:t>а) актуализацию "дорожных карт";</w:t>
            </w:r>
          </w:p>
          <w:p w:rsidR="00094BC8" w:rsidRDefault="00094BC8">
            <w:pPr>
              <w:pStyle w:val="ConsPlusNormal"/>
            </w:pPr>
            <w:r>
              <w:t>б) координацию исполнения "дорожных карт"</w:t>
            </w:r>
          </w:p>
        </w:tc>
        <w:tc>
          <w:tcPr>
            <w:tcW w:w="2976" w:type="dxa"/>
          </w:tcPr>
          <w:p w:rsidR="00094BC8" w:rsidRDefault="00094BC8">
            <w:pPr>
              <w:pStyle w:val="ConsPlusNormal"/>
            </w:pPr>
            <w:r>
              <w:t>Указать наименование органа (должность и Ф.И.О. должностного лица)</w:t>
            </w:r>
          </w:p>
        </w:tc>
        <w:tc>
          <w:tcPr>
            <w:tcW w:w="1757" w:type="dxa"/>
          </w:tcPr>
          <w:p w:rsidR="00094BC8" w:rsidRDefault="00094BC8">
            <w:pPr>
              <w:pStyle w:val="ConsPlusNormal"/>
            </w:pPr>
          </w:p>
        </w:tc>
      </w:tr>
      <w:tr w:rsidR="00094BC8">
        <w:tc>
          <w:tcPr>
            <w:tcW w:w="680" w:type="dxa"/>
          </w:tcPr>
          <w:p w:rsidR="00094BC8" w:rsidRDefault="00094BC8">
            <w:pPr>
              <w:pStyle w:val="ConsPlusNormal"/>
            </w:pPr>
            <w:r>
              <w:t>5</w:t>
            </w:r>
          </w:p>
        </w:tc>
        <w:tc>
          <w:tcPr>
            <w:tcW w:w="3628" w:type="dxa"/>
          </w:tcPr>
          <w:p w:rsidR="00094BC8" w:rsidRDefault="00094BC8">
            <w:pPr>
              <w:pStyle w:val="ConsPlusNormal"/>
            </w:pPr>
            <w:r>
              <w:t>Запланированные значения повышения показателей доступности для инвалидов объектов и услуг в соответствии с "дорожной картой" в отчетном году</w:t>
            </w:r>
          </w:p>
        </w:tc>
        <w:tc>
          <w:tcPr>
            <w:tcW w:w="2976" w:type="dxa"/>
          </w:tcPr>
          <w:p w:rsidR="00094BC8" w:rsidRDefault="00094BC8">
            <w:pPr>
              <w:pStyle w:val="ConsPlusNormal"/>
            </w:pPr>
            <w:r>
              <w:t>процентов</w:t>
            </w:r>
          </w:p>
          <w:p w:rsidR="00094BC8" w:rsidRDefault="00094BC8">
            <w:pPr>
              <w:pStyle w:val="ConsPlusNormal"/>
            </w:pPr>
            <w:r>
              <w:t>1) социальное обслуживание;</w:t>
            </w:r>
          </w:p>
          <w:p w:rsidR="00094BC8" w:rsidRDefault="00094BC8">
            <w:pPr>
              <w:pStyle w:val="ConsPlusNormal"/>
            </w:pPr>
            <w:r>
              <w:t>2) здравоохранение;</w:t>
            </w:r>
          </w:p>
          <w:p w:rsidR="00094BC8" w:rsidRDefault="00094BC8">
            <w:pPr>
              <w:pStyle w:val="ConsPlusNormal"/>
            </w:pPr>
            <w:r>
              <w:t>3) образование;</w:t>
            </w:r>
          </w:p>
          <w:p w:rsidR="00094BC8" w:rsidRDefault="00094BC8">
            <w:pPr>
              <w:pStyle w:val="ConsPlusNormal"/>
            </w:pPr>
            <w:r>
              <w:t>4) культура;</w:t>
            </w:r>
          </w:p>
          <w:p w:rsidR="00094BC8" w:rsidRDefault="00094BC8">
            <w:pPr>
              <w:pStyle w:val="ConsPlusNormal"/>
            </w:pPr>
            <w:r>
              <w:t>5) служба занятости;</w:t>
            </w:r>
          </w:p>
          <w:p w:rsidR="00094BC8" w:rsidRDefault="00094BC8">
            <w:pPr>
              <w:pStyle w:val="ConsPlusNormal"/>
            </w:pPr>
            <w:r>
              <w:t>6) физкультура и спорт;</w:t>
            </w:r>
          </w:p>
          <w:p w:rsidR="00094BC8" w:rsidRDefault="00094BC8">
            <w:pPr>
              <w:pStyle w:val="ConsPlusNormal"/>
            </w:pPr>
            <w:r>
              <w:t>7) транспорт;</w:t>
            </w:r>
          </w:p>
          <w:p w:rsidR="00094BC8" w:rsidRDefault="00094BC8">
            <w:pPr>
              <w:pStyle w:val="ConsPlusNormal"/>
            </w:pPr>
            <w:r>
              <w:t>8) ЖКХ;</w:t>
            </w:r>
          </w:p>
          <w:p w:rsidR="00094BC8" w:rsidRDefault="00094BC8">
            <w:pPr>
              <w:pStyle w:val="ConsPlusNormal"/>
            </w:pPr>
            <w:r>
              <w:t>9) торговля;</w:t>
            </w:r>
          </w:p>
          <w:p w:rsidR="00094BC8" w:rsidRDefault="00094BC8">
            <w:pPr>
              <w:pStyle w:val="ConsPlusNormal"/>
            </w:pPr>
            <w:r>
              <w:t>10) общественное питание;</w:t>
            </w:r>
          </w:p>
          <w:p w:rsidR="00094BC8" w:rsidRDefault="00094BC8">
            <w:pPr>
              <w:pStyle w:val="ConsPlusNormal"/>
            </w:pPr>
            <w:r>
              <w:t>11) иные сферы;</w:t>
            </w:r>
          </w:p>
          <w:p w:rsidR="00094BC8" w:rsidRDefault="00094BC8">
            <w:pPr>
              <w:pStyle w:val="ConsPlusNormal"/>
            </w:pPr>
            <w:r>
              <w:t>жизнедеятельности</w:t>
            </w:r>
          </w:p>
        </w:tc>
        <w:tc>
          <w:tcPr>
            <w:tcW w:w="1757" w:type="dxa"/>
          </w:tcPr>
          <w:p w:rsidR="00094BC8" w:rsidRDefault="00094BC8">
            <w:pPr>
              <w:pStyle w:val="ConsPlusNormal"/>
            </w:pPr>
          </w:p>
        </w:tc>
      </w:tr>
      <w:tr w:rsidR="00094BC8">
        <w:tc>
          <w:tcPr>
            <w:tcW w:w="680" w:type="dxa"/>
          </w:tcPr>
          <w:p w:rsidR="00094BC8" w:rsidRDefault="00094BC8">
            <w:pPr>
              <w:pStyle w:val="ConsPlusNormal"/>
            </w:pPr>
            <w:r>
              <w:t>6</w:t>
            </w:r>
          </w:p>
        </w:tc>
        <w:tc>
          <w:tcPr>
            <w:tcW w:w="3628" w:type="dxa"/>
          </w:tcPr>
          <w:p w:rsidR="00094BC8" w:rsidRDefault="00094BC8">
            <w:pPr>
              <w:pStyle w:val="ConsPlusNormal"/>
            </w:pPr>
            <w:r>
              <w:t>Оценка достижения в отчетном году запланированных в "дорожной карте" значений повышения показателей доступности для инвалидов объектов и услуг (по сравнению с предыдущим годом)</w:t>
            </w:r>
          </w:p>
        </w:tc>
        <w:tc>
          <w:tcPr>
            <w:tcW w:w="2976" w:type="dxa"/>
          </w:tcPr>
          <w:p w:rsidR="00094BC8" w:rsidRDefault="00094BC8">
            <w:pPr>
              <w:pStyle w:val="ConsPlusNormal"/>
            </w:pPr>
            <w:r>
              <w:t>процентов</w:t>
            </w:r>
          </w:p>
          <w:p w:rsidR="00094BC8" w:rsidRDefault="00094BC8">
            <w:pPr>
              <w:pStyle w:val="ConsPlusNormal"/>
            </w:pPr>
            <w:r>
              <w:t>1) социальное обслуживание;</w:t>
            </w:r>
          </w:p>
          <w:p w:rsidR="00094BC8" w:rsidRDefault="00094BC8">
            <w:pPr>
              <w:pStyle w:val="ConsPlusNormal"/>
            </w:pPr>
            <w:r>
              <w:t>2) здравоохранение;</w:t>
            </w:r>
          </w:p>
          <w:p w:rsidR="00094BC8" w:rsidRDefault="00094BC8">
            <w:pPr>
              <w:pStyle w:val="ConsPlusNormal"/>
            </w:pPr>
            <w:r>
              <w:t>3) образование;</w:t>
            </w:r>
          </w:p>
          <w:p w:rsidR="00094BC8" w:rsidRDefault="00094BC8">
            <w:pPr>
              <w:pStyle w:val="ConsPlusNormal"/>
            </w:pPr>
            <w:r>
              <w:t>4) культура;</w:t>
            </w:r>
          </w:p>
          <w:p w:rsidR="00094BC8" w:rsidRDefault="00094BC8">
            <w:pPr>
              <w:pStyle w:val="ConsPlusNormal"/>
            </w:pPr>
            <w:r>
              <w:t>5) служба занятости;</w:t>
            </w:r>
          </w:p>
          <w:p w:rsidR="00094BC8" w:rsidRDefault="00094BC8">
            <w:pPr>
              <w:pStyle w:val="ConsPlusNormal"/>
            </w:pPr>
            <w:r>
              <w:t>6) физкультура и спорт;</w:t>
            </w:r>
          </w:p>
          <w:p w:rsidR="00094BC8" w:rsidRDefault="00094BC8">
            <w:pPr>
              <w:pStyle w:val="ConsPlusNormal"/>
            </w:pPr>
            <w:r>
              <w:t>7) транспорт;</w:t>
            </w:r>
          </w:p>
          <w:p w:rsidR="00094BC8" w:rsidRDefault="00094BC8">
            <w:pPr>
              <w:pStyle w:val="ConsPlusNormal"/>
            </w:pPr>
            <w:r>
              <w:t>8) ЖКХ;</w:t>
            </w:r>
          </w:p>
          <w:p w:rsidR="00094BC8" w:rsidRDefault="00094BC8">
            <w:pPr>
              <w:pStyle w:val="ConsPlusNormal"/>
            </w:pPr>
            <w:r>
              <w:t>9) торговля;</w:t>
            </w:r>
          </w:p>
          <w:p w:rsidR="00094BC8" w:rsidRDefault="00094BC8">
            <w:pPr>
              <w:pStyle w:val="ConsPlusNormal"/>
            </w:pPr>
            <w:r>
              <w:t>10) общественное питание;</w:t>
            </w:r>
          </w:p>
          <w:p w:rsidR="00094BC8" w:rsidRDefault="00094BC8">
            <w:pPr>
              <w:pStyle w:val="ConsPlusNormal"/>
            </w:pPr>
            <w:r>
              <w:t>11) иные сферы;</w:t>
            </w:r>
          </w:p>
          <w:p w:rsidR="00094BC8" w:rsidRDefault="00094BC8">
            <w:pPr>
              <w:pStyle w:val="ConsPlusNormal"/>
            </w:pPr>
            <w:r>
              <w:t>жизнедеятельности</w:t>
            </w:r>
          </w:p>
        </w:tc>
        <w:tc>
          <w:tcPr>
            <w:tcW w:w="1757" w:type="dxa"/>
          </w:tcPr>
          <w:p w:rsidR="00094BC8" w:rsidRDefault="00094BC8">
            <w:pPr>
              <w:pStyle w:val="ConsPlusNormal"/>
            </w:pPr>
          </w:p>
        </w:tc>
      </w:tr>
      <w:tr w:rsidR="00094BC8">
        <w:tc>
          <w:tcPr>
            <w:tcW w:w="680" w:type="dxa"/>
          </w:tcPr>
          <w:p w:rsidR="00094BC8" w:rsidRDefault="00094BC8">
            <w:pPr>
              <w:pStyle w:val="ConsPlusNormal"/>
            </w:pPr>
            <w:r>
              <w:lastRenderedPageBreak/>
              <w:t>7</w:t>
            </w:r>
          </w:p>
        </w:tc>
        <w:tc>
          <w:tcPr>
            <w:tcW w:w="3628" w:type="dxa"/>
          </w:tcPr>
          <w:p w:rsidR="00094BC8" w:rsidRDefault="00094BC8">
            <w:pPr>
              <w:pStyle w:val="ConsPlusNormal"/>
            </w:pPr>
            <w:r>
              <w:t>Оценка освещения в средствах массовой информации уровня доступности объектов и услуг в форматах, адаптированных с учетом потребностей инвалидов по зрению и слуху</w:t>
            </w:r>
          </w:p>
        </w:tc>
        <w:tc>
          <w:tcPr>
            <w:tcW w:w="2976" w:type="dxa"/>
          </w:tcPr>
          <w:p w:rsidR="00094BC8" w:rsidRDefault="00094BC8">
            <w:pPr>
              <w:pStyle w:val="ConsPlusNormal"/>
            </w:pPr>
            <w:r>
              <w:t>Указать наименования программ, публикаций, постоянных рубрик:</w:t>
            </w:r>
          </w:p>
          <w:p w:rsidR="00094BC8" w:rsidRDefault="00094BC8">
            <w:pPr>
              <w:pStyle w:val="ConsPlusNormal"/>
            </w:pPr>
            <w:r>
              <w:t>1) на телевидении;</w:t>
            </w:r>
          </w:p>
          <w:p w:rsidR="00094BC8" w:rsidRDefault="00094BC8">
            <w:pPr>
              <w:pStyle w:val="ConsPlusNormal"/>
            </w:pPr>
            <w:r>
              <w:t>2) в средствах массовой информации;</w:t>
            </w:r>
          </w:p>
          <w:p w:rsidR="00094BC8" w:rsidRDefault="00094BC8">
            <w:pPr>
              <w:pStyle w:val="ConsPlusNormal"/>
            </w:pPr>
            <w:r>
              <w:t>3) в сети "Интернет" (сайты органов власти);</w:t>
            </w:r>
          </w:p>
          <w:p w:rsidR="00094BC8" w:rsidRDefault="00094BC8">
            <w:pPr>
              <w:pStyle w:val="ConsPlusNormal"/>
            </w:pPr>
            <w:r>
              <w:t>4) в других доступных источниках</w:t>
            </w:r>
          </w:p>
        </w:tc>
        <w:tc>
          <w:tcPr>
            <w:tcW w:w="1757" w:type="dxa"/>
          </w:tcPr>
          <w:p w:rsidR="00094BC8" w:rsidRDefault="00094BC8">
            <w:pPr>
              <w:pStyle w:val="ConsPlusNormal"/>
            </w:pPr>
          </w:p>
        </w:tc>
      </w:tr>
      <w:tr w:rsidR="00094BC8">
        <w:tc>
          <w:tcPr>
            <w:tcW w:w="680" w:type="dxa"/>
          </w:tcPr>
          <w:p w:rsidR="00094BC8" w:rsidRDefault="00094BC8">
            <w:pPr>
              <w:pStyle w:val="ConsPlusNormal"/>
            </w:pPr>
            <w:r>
              <w:t>8</w:t>
            </w:r>
          </w:p>
        </w:tc>
        <w:tc>
          <w:tcPr>
            <w:tcW w:w="3628" w:type="dxa"/>
          </w:tcPr>
          <w:p w:rsidR="00094BC8" w:rsidRDefault="00094BC8">
            <w:pPr>
              <w:pStyle w:val="ConsPlusNormal"/>
            </w:pPr>
            <w:r>
              <w:t>Удельный вес доступных для инвалидов теле- и радиопередач в субъекте Российской Федерации (от общего количества теле- и радиопередач в субъекте Российской Федерации):</w:t>
            </w:r>
          </w:p>
          <w:p w:rsidR="00094BC8" w:rsidRDefault="00094BC8">
            <w:pPr>
              <w:pStyle w:val="ConsPlusNormal"/>
            </w:pPr>
            <w:r>
              <w:t>а) для инвалидов с нарушениями слуха;</w:t>
            </w:r>
          </w:p>
          <w:p w:rsidR="00094BC8" w:rsidRDefault="00094BC8">
            <w:pPr>
              <w:pStyle w:val="ConsPlusNormal"/>
            </w:pPr>
            <w:r>
              <w:t>б) для инвалидов с нарушениями зрения</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9</w:t>
            </w:r>
          </w:p>
        </w:tc>
        <w:tc>
          <w:tcPr>
            <w:tcW w:w="3628" w:type="dxa"/>
          </w:tcPr>
          <w:p w:rsidR="00094BC8" w:rsidRDefault="00094BC8">
            <w:pPr>
              <w:pStyle w:val="ConsPlusNormal"/>
            </w:pPr>
            <w:r>
              <w:t>Удельный вес мероприятий в сфере культуры, проведенных в отчетном году с участием инвалидов (от общего количества таких мероприятий)</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10</w:t>
            </w:r>
          </w:p>
        </w:tc>
        <w:tc>
          <w:tcPr>
            <w:tcW w:w="3628" w:type="dxa"/>
          </w:tcPr>
          <w:p w:rsidR="00094BC8" w:rsidRDefault="00094BC8">
            <w:pPr>
              <w:pStyle w:val="ConsPlusNormal"/>
            </w:pPr>
            <w:r>
              <w:t>Удельный вес мероприятий в сфере физической культуры и спорта (от общего количества таких мероприятий), проведенных в отчетном году:</w:t>
            </w:r>
          </w:p>
          <w:p w:rsidR="00094BC8" w:rsidRDefault="00094BC8">
            <w:pPr>
              <w:pStyle w:val="ConsPlusNormal"/>
            </w:pPr>
            <w:r>
              <w:t>а) с участием инвалидов</w:t>
            </w:r>
          </w:p>
          <w:p w:rsidR="00094BC8" w:rsidRDefault="00094BC8">
            <w:pPr>
              <w:pStyle w:val="ConsPlusNormal"/>
            </w:pPr>
            <w:r>
              <w:t>б) специально для инвалидов</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11</w:t>
            </w:r>
          </w:p>
        </w:tc>
        <w:tc>
          <w:tcPr>
            <w:tcW w:w="3628" w:type="dxa"/>
          </w:tcPr>
          <w:p w:rsidR="00094BC8" w:rsidRDefault="00094BC8">
            <w:pPr>
              <w:pStyle w:val="ConsPlusNormal"/>
            </w:pPr>
            <w:r>
              <w:t>Доля объектов в социальной сфере, доступных для инвалидов и маломобильных групп населения (от общего количества таких объектов)</w:t>
            </w:r>
          </w:p>
        </w:tc>
        <w:tc>
          <w:tcPr>
            <w:tcW w:w="2976" w:type="dxa"/>
          </w:tcPr>
          <w:p w:rsidR="00094BC8" w:rsidRDefault="00094BC8">
            <w:pPr>
              <w:pStyle w:val="ConsPlusNormal"/>
            </w:pPr>
            <w:r>
              <w:t>процентов</w:t>
            </w:r>
          </w:p>
          <w:p w:rsidR="00094BC8" w:rsidRDefault="00094BC8">
            <w:pPr>
              <w:pStyle w:val="ConsPlusNormal"/>
            </w:pPr>
            <w:r>
              <w:t>прирост к предыдущему году</w:t>
            </w:r>
          </w:p>
        </w:tc>
        <w:tc>
          <w:tcPr>
            <w:tcW w:w="1757" w:type="dxa"/>
          </w:tcPr>
          <w:p w:rsidR="00094BC8" w:rsidRDefault="00094BC8">
            <w:pPr>
              <w:pStyle w:val="ConsPlusNormal"/>
            </w:pPr>
          </w:p>
        </w:tc>
      </w:tr>
      <w:tr w:rsidR="00094BC8">
        <w:tc>
          <w:tcPr>
            <w:tcW w:w="680" w:type="dxa"/>
          </w:tcPr>
          <w:p w:rsidR="00094BC8" w:rsidRDefault="00094BC8">
            <w:pPr>
              <w:pStyle w:val="ConsPlusNormal"/>
            </w:pPr>
            <w:r>
              <w:t>12</w:t>
            </w:r>
          </w:p>
        </w:tc>
        <w:tc>
          <w:tcPr>
            <w:tcW w:w="3628" w:type="dxa"/>
          </w:tcPr>
          <w:p w:rsidR="00094BC8" w:rsidRDefault="00094BC8">
            <w:pPr>
              <w:pStyle w:val="ConsPlusNormal"/>
            </w:pPr>
            <w:r>
              <w:t>Доля объектов в сфере труда и занятости, доступных для инвалидов и маломобильных групп населения (от общего количества таких объектов)</w:t>
            </w:r>
          </w:p>
        </w:tc>
        <w:tc>
          <w:tcPr>
            <w:tcW w:w="2976" w:type="dxa"/>
          </w:tcPr>
          <w:p w:rsidR="00094BC8" w:rsidRDefault="00094BC8">
            <w:pPr>
              <w:pStyle w:val="ConsPlusNormal"/>
            </w:pPr>
            <w:r>
              <w:t>процентов</w:t>
            </w:r>
          </w:p>
          <w:p w:rsidR="00094BC8" w:rsidRDefault="00094BC8">
            <w:pPr>
              <w:pStyle w:val="ConsPlusNormal"/>
            </w:pPr>
            <w:r>
              <w:t>прирост к предыдущему году</w:t>
            </w:r>
          </w:p>
        </w:tc>
        <w:tc>
          <w:tcPr>
            <w:tcW w:w="1757" w:type="dxa"/>
          </w:tcPr>
          <w:p w:rsidR="00094BC8" w:rsidRDefault="00094BC8">
            <w:pPr>
              <w:pStyle w:val="ConsPlusNormal"/>
            </w:pPr>
          </w:p>
        </w:tc>
      </w:tr>
      <w:tr w:rsidR="00094BC8">
        <w:tc>
          <w:tcPr>
            <w:tcW w:w="680" w:type="dxa"/>
          </w:tcPr>
          <w:p w:rsidR="00094BC8" w:rsidRDefault="00094BC8">
            <w:pPr>
              <w:pStyle w:val="ConsPlusNormal"/>
            </w:pPr>
            <w:r>
              <w:t>13</w:t>
            </w:r>
          </w:p>
        </w:tc>
        <w:tc>
          <w:tcPr>
            <w:tcW w:w="3628" w:type="dxa"/>
          </w:tcPr>
          <w:p w:rsidR="00094BC8" w:rsidRDefault="00094BC8">
            <w:pPr>
              <w:pStyle w:val="ConsPlusNormal"/>
            </w:pPr>
            <w:r>
              <w:t>Доля объектов в сфере образования, доступных для инвалидов и маломобильных групп населения (от общего количества таких объектов)</w:t>
            </w:r>
          </w:p>
        </w:tc>
        <w:tc>
          <w:tcPr>
            <w:tcW w:w="2976" w:type="dxa"/>
          </w:tcPr>
          <w:p w:rsidR="00094BC8" w:rsidRDefault="00094BC8">
            <w:pPr>
              <w:pStyle w:val="ConsPlusNormal"/>
            </w:pPr>
            <w:r>
              <w:t>процентов</w:t>
            </w:r>
          </w:p>
          <w:p w:rsidR="00094BC8" w:rsidRDefault="00094BC8">
            <w:pPr>
              <w:pStyle w:val="ConsPlusNormal"/>
            </w:pPr>
            <w:r>
              <w:t>прирост к предыдущему году</w:t>
            </w:r>
          </w:p>
        </w:tc>
        <w:tc>
          <w:tcPr>
            <w:tcW w:w="1757" w:type="dxa"/>
          </w:tcPr>
          <w:p w:rsidR="00094BC8" w:rsidRDefault="00094BC8">
            <w:pPr>
              <w:pStyle w:val="ConsPlusNormal"/>
            </w:pPr>
          </w:p>
        </w:tc>
      </w:tr>
      <w:tr w:rsidR="00094BC8">
        <w:tc>
          <w:tcPr>
            <w:tcW w:w="680" w:type="dxa"/>
          </w:tcPr>
          <w:p w:rsidR="00094BC8" w:rsidRDefault="00094BC8">
            <w:pPr>
              <w:pStyle w:val="ConsPlusNormal"/>
            </w:pPr>
            <w:r>
              <w:t>14</w:t>
            </w:r>
          </w:p>
        </w:tc>
        <w:tc>
          <w:tcPr>
            <w:tcW w:w="3628" w:type="dxa"/>
          </w:tcPr>
          <w:p w:rsidR="00094BC8" w:rsidRDefault="00094BC8">
            <w:pPr>
              <w:pStyle w:val="ConsPlusNormal"/>
            </w:pPr>
            <w:r>
              <w:t xml:space="preserve">Доля объектов в сфере здравоохранения, доступных для </w:t>
            </w:r>
            <w:r>
              <w:lastRenderedPageBreak/>
              <w:t>инвалидов и маломобильных групп населения (от общего количества таких объектов)</w:t>
            </w:r>
          </w:p>
        </w:tc>
        <w:tc>
          <w:tcPr>
            <w:tcW w:w="2976" w:type="dxa"/>
          </w:tcPr>
          <w:p w:rsidR="00094BC8" w:rsidRDefault="00094BC8">
            <w:pPr>
              <w:pStyle w:val="ConsPlusNormal"/>
            </w:pPr>
            <w:r>
              <w:lastRenderedPageBreak/>
              <w:t>процентов</w:t>
            </w:r>
          </w:p>
          <w:p w:rsidR="00094BC8" w:rsidRDefault="00094BC8">
            <w:pPr>
              <w:pStyle w:val="ConsPlusNormal"/>
            </w:pPr>
            <w:r>
              <w:t>прирост к предыдущему году</w:t>
            </w:r>
          </w:p>
        </w:tc>
        <w:tc>
          <w:tcPr>
            <w:tcW w:w="1757" w:type="dxa"/>
          </w:tcPr>
          <w:p w:rsidR="00094BC8" w:rsidRDefault="00094BC8">
            <w:pPr>
              <w:pStyle w:val="ConsPlusNormal"/>
            </w:pPr>
          </w:p>
        </w:tc>
      </w:tr>
      <w:tr w:rsidR="00094BC8">
        <w:tc>
          <w:tcPr>
            <w:tcW w:w="680" w:type="dxa"/>
          </w:tcPr>
          <w:p w:rsidR="00094BC8" w:rsidRDefault="00094BC8">
            <w:pPr>
              <w:pStyle w:val="ConsPlusNormal"/>
            </w:pPr>
            <w:r>
              <w:t>15</w:t>
            </w:r>
          </w:p>
        </w:tc>
        <w:tc>
          <w:tcPr>
            <w:tcW w:w="3628" w:type="dxa"/>
          </w:tcPr>
          <w:p w:rsidR="00094BC8" w:rsidRDefault="00094BC8">
            <w:pPr>
              <w:pStyle w:val="ConsPlusNormal"/>
            </w:pPr>
            <w:r>
              <w:t>Доля объектов в сфере культуры, доступных для инвалидов и маломобильных групп населения (от общего количества таких объектов)</w:t>
            </w:r>
          </w:p>
        </w:tc>
        <w:tc>
          <w:tcPr>
            <w:tcW w:w="2976" w:type="dxa"/>
          </w:tcPr>
          <w:p w:rsidR="00094BC8" w:rsidRDefault="00094BC8">
            <w:pPr>
              <w:pStyle w:val="ConsPlusNormal"/>
            </w:pPr>
            <w:r>
              <w:t>процентов</w:t>
            </w:r>
          </w:p>
          <w:p w:rsidR="00094BC8" w:rsidRDefault="00094BC8">
            <w:pPr>
              <w:pStyle w:val="ConsPlusNormal"/>
            </w:pPr>
            <w:r>
              <w:t>прирост к предыдущему году</w:t>
            </w:r>
          </w:p>
        </w:tc>
        <w:tc>
          <w:tcPr>
            <w:tcW w:w="1757" w:type="dxa"/>
          </w:tcPr>
          <w:p w:rsidR="00094BC8" w:rsidRDefault="00094BC8">
            <w:pPr>
              <w:pStyle w:val="ConsPlusNormal"/>
            </w:pPr>
          </w:p>
        </w:tc>
      </w:tr>
      <w:tr w:rsidR="00094BC8">
        <w:tc>
          <w:tcPr>
            <w:tcW w:w="680" w:type="dxa"/>
          </w:tcPr>
          <w:p w:rsidR="00094BC8" w:rsidRDefault="00094BC8">
            <w:pPr>
              <w:pStyle w:val="ConsPlusNormal"/>
            </w:pPr>
            <w:r>
              <w:t>16</w:t>
            </w:r>
          </w:p>
        </w:tc>
        <w:tc>
          <w:tcPr>
            <w:tcW w:w="3628" w:type="dxa"/>
          </w:tcPr>
          <w:p w:rsidR="00094BC8" w:rsidRDefault="00094BC8">
            <w:pPr>
              <w:pStyle w:val="ConsPlusNormal"/>
            </w:pPr>
            <w:r>
              <w:t>Доля объектов в сфере транспортной инфраструктуры, доступных для инвалидов и маломобильных групп населения (от общего количества таких объектов)</w:t>
            </w:r>
          </w:p>
        </w:tc>
        <w:tc>
          <w:tcPr>
            <w:tcW w:w="2976" w:type="dxa"/>
          </w:tcPr>
          <w:p w:rsidR="00094BC8" w:rsidRDefault="00094BC8">
            <w:pPr>
              <w:pStyle w:val="ConsPlusNormal"/>
            </w:pPr>
            <w:r>
              <w:t>процентов</w:t>
            </w:r>
          </w:p>
          <w:p w:rsidR="00094BC8" w:rsidRDefault="00094BC8">
            <w:pPr>
              <w:pStyle w:val="ConsPlusNormal"/>
            </w:pPr>
            <w:r>
              <w:t>прирост к предыдущему году</w:t>
            </w:r>
          </w:p>
        </w:tc>
        <w:tc>
          <w:tcPr>
            <w:tcW w:w="1757" w:type="dxa"/>
          </w:tcPr>
          <w:p w:rsidR="00094BC8" w:rsidRDefault="00094BC8">
            <w:pPr>
              <w:pStyle w:val="ConsPlusNormal"/>
            </w:pPr>
          </w:p>
        </w:tc>
      </w:tr>
      <w:tr w:rsidR="00094BC8">
        <w:tc>
          <w:tcPr>
            <w:tcW w:w="680" w:type="dxa"/>
          </w:tcPr>
          <w:p w:rsidR="00094BC8" w:rsidRDefault="00094BC8">
            <w:pPr>
              <w:pStyle w:val="ConsPlusNormal"/>
            </w:pPr>
            <w:r>
              <w:t>17</w:t>
            </w:r>
          </w:p>
        </w:tc>
        <w:tc>
          <w:tcPr>
            <w:tcW w:w="3628" w:type="dxa"/>
          </w:tcPr>
          <w:p w:rsidR="00094BC8" w:rsidRDefault="00094BC8">
            <w:pPr>
              <w:pStyle w:val="ConsPlusNormal"/>
            </w:pPr>
            <w:r>
              <w:t>Доля объектов в сфере физической культуры и спорта, доступных для инвалидов и маломобильных групп населения (от общего количества таких объектов)</w:t>
            </w:r>
          </w:p>
        </w:tc>
        <w:tc>
          <w:tcPr>
            <w:tcW w:w="2976" w:type="dxa"/>
          </w:tcPr>
          <w:p w:rsidR="00094BC8" w:rsidRDefault="00094BC8">
            <w:pPr>
              <w:pStyle w:val="ConsPlusNormal"/>
            </w:pPr>
            <w:r>
              <w:t>процентов</w:t>
            </w:r>
          </w:p>
          <w:p w:rsidR="00094BC8" w:rsidRDefault="00094BC8">
            <w:pPr>
              <w:pStyle w:val="ConsPlusNormal"/>
            </w:pPr>
            <w:r>
              <w:t>прирост к предыдущему году</w:t>
            </w:r>
          </w:p>
        </w:tc>
        <w:tc>
          <w:tcPr>
            <w:tcW w:w="1757" w:type="dxa"/>
          </w:tcPr>
          <w:p w:rsidR="00094BC8" w:rsidRDefault="00094BC8">
            <w:pPr>
              <w:pStyle w:val="ConsPlusNormal"/>
            </w:pPr>
          </w:p>
        </w:tc>
      </w:tr>
      <w:tr w:rsidR="00094BC8">
        <w:tc>
          <w:tcPr>
            <w:tcW w:w="680" w:type="dxa"/>
          </w:tcPr>
          <w:p w:rsidR="00094BC8" w:rsidRDefault="00094BC8">
            <w:pPr>
              <w:pStyle w:val="ConsPlusNormal"/>
            </w:pPr>
            <w:r>
              <w:t>18</w:t>
            </w:r>
          </w:p>
        </w:tc>
        <w:tc>
          <w:tcPr>
            <w:tcW w:w="3628" w:type="dxa"/>
          </w:tcPr>
          <w:p w:rsidR="00094BC8" w:rsidRDefault="00094BC8">
            <w:pPr>
              <w:pStyle w:val="ConsPlusNormal"/>
            </w:pPr>
            <w:r>
              <w:t>Доля объектов в сфере торговли, доступных для инвалидов и маломобильных групп населения (от общего количества таких объектов)</w:t>
            </w:r>
          </w:p>
        </w:tc>
        <w:tc>
          <w:tcPr>
            <w:tcW w:w="2976" w:type="dxa"/>
          </w:tcPr>
          <w:p w:rsidR="00094BC8" w:rsidRDefault="00094BC8">
            <w:pPr>
              <w:pStyle w:val="ConsPlusNormal"/>
            </w:pPr>
            <w:r>
              <w:t>процентов</w:t>
            </w:r>
          </w:p>
          <w:p w:rsidR="00094BC8" w:rsidRDefault="00094BC8">
            <w:pPr>
              <w:pStyle w:val="ConsPlusNormal"/>
            </w:pPr>
            <w:r>
              <w:t>прирост к предыдущему году</w:t>
            </w:r>
          </w:p>
        </w:tc>
        <w:tc>
          <w:tcPr>
            <w:tcW w:w="1757" w:type="dxa"/>
          </w:tcPr>
          <w:p w:rsidR="00094BC8" w:rsidRDefault="00094BC8">
            <w:pPr>
              <w:pStyle w:val="ConsPlusNormal"/>
            </w:pPr>
          </w:p>
        </w:tc>
      </w:tr>
      <w:tr w:rsidR="00094BC8">
        <w:tc>
          <w:tcPr>
            <w:tcW w:w="680" w:type="dxa"/>
          </w:tcPr>
          <w:p w:rsidR="00094BC8" w:rsidRDefault="00094BC8">
            <w:pPr>
              <w:pStyle w:val="ConsPlusNormal"/>
            </w:pPr>
            <w:r>
              <w:t>19</w:t>
            </w:r>
          </w:p>
        </w:tc>
        <w:tc>
          <w:tcPr>
            <w:tcW w:w="3628" w:type="dxa"/>
          </w:tcPr>
          <w:p w:rsidR="00094BC8" w:rsidRDefault="00094BC8">
            <w:pPr>
              <w:pStyle w:val="ConsPlusNormal"/>
            </w:pPr>
            <w:r>
              <w:t>Доля объектов в сфере общественного питания, доступных для инвалидов и маломобильных групп населения (от общего количества таких объектов)</w:t>
            </w:r>
          </w:p>
        </w:tc>
        <w:tc>
          <w:tcPr>
            <w:tcW w:w="2976" w:type="dxa"/>
          </w:tcPr>
          <w:p w:rsidR="00094BC8" w:rsidRDefault="00094BC8">
            <w:pPr>
              <w:pStyle w:val="ConsPlusNormal"/>
            </w:pPr>
            <w:r>
              <w:t>процентов</w:t>
            </w:r>
          </w:p>
          <w:p w:rsidR="00094BC8" w:rsidRDefault="00094BC8">
            <w:pPr>
              <w:pStyle w:val="ConsPlusNormal"/>
            </w:pPr>
            <w:r>
              <w:t>прирост к предыдущему году</w:t>
            </w:r>
          </w:p>
        </w:tc>
        <w:tc>
          <w:tcPr>
            <w:tcW w:w="1757" w:type="dxa"/>
          </w:tcPr>
          <w:p w:rsidR="00094BC8" w:rsidRDefault="00094BC8">
            <w:pPr>
              <w:pStyle w:val="ConsPlusNormal"/>
            </w:pPr>
          </w:p>
        </w:tc>
      </w:tr>
      <w:tr w:rsidR="00094BC8">
        <w:tc>
          <w:tcPr>
            <w:tcW w:w="680" w:type="dxa"/>
          </w:tcPr>
          <w:p w:rsidR="00094BC8" w:rsidRDefault="00094BC8">
            <w:pPr>
              <w:pStyle w:val="ConsPlusNormal"/>
            </w:pPr>
            <w:r>
              <w:t>20</w:t>
            </w:r>
          </w:p>
        </w:tc>
        <w:tc>
          <w:tcPr>
            <w:tcW w:w="3628" w:type="dxa"/>
          </w:tcPr>
          <w:p w:rsidR="00094BC8" w:rsidRDefault="00094BC8">
            <w:pPr>
              <w:pStyle w:val="ConsPlusNormal"/>
            </w:pPr>
            <w:r>
              <w:t xml:space="preserve">Количество жилых помещений инвалидов, обследованных комиссией, во исполнение </w:t>
            </w:r>
            <w:hyperlink r:id="rId49" w:history="1">
              <w:r>
                <w:rPr>
                  <w:color w:val="0000FF"/>
                </w:rPr>
                <w:t>постановления</w:t>
              </w:r>
            </w:hyperlink>
            <w:r>
              <w:t xml:space="preserve"> Правительства Российской Федерации от 09.07.2016 N 649</w:t>
            </w:r>
          </w:p>
        </w:tc>
        <w:tc>
          <w:tcPr>
            <w:tcW w:w="2976" w:type="dxa"/>
          </w:tcPr>
          <w:p w:rsidR="00094BC8" w:rsidRDefault="00094BC8">
            <w:pPr>
              <w:pStyle w:val="ConsPlusNormal"/>
            </w:pPr>
            <w:r>
              <w:t>единиц</w:t>
            </w:r>
          </w:p>
        </w:tc>
        <w:tc>
          <w:tcPr>
            <w:tcW w:w="1757" w:type="dxa"/>
          </w:tcPr>
          <w:p w:rsidR="00094BC8" w:rsidRDefault="00094BC8">
            <w:pPr>
              <w:pStyle w:val="ConsPlusNormal"/>
            </w:pPr>
          </w:p>
        </w:tc>
      </w:tr>
      <w:tr w:rsidR="00094BC8">
        <w:tc>
          <w:tcPr>
            <w:tcW w:w="680" w:type="dxa"/>
          </w:tcPr>
          <w:p w:rsidR="00094BC8" w:rsidRDefault="00094BC8">
            <w:pPr>
              <w:pStyle w:val="ConsPlusNormal"/>
            </w:pPr>
            <w:r>
              <w:t>21</w:t>
            </w:r>
          </w:p>
        </w:tc>
        <w:tc>
          <w:tcPr>
            <w:tcW w:w="3628" w:type="dxa"/>
          </w:tcPr>
          <w:p w:rsidR="00094BC8" w:rsidRDefault="00094BC8">
            <w:pPr>
              <w:pStyle w:val="ConsPlusNormal"/>
            </w:pPr>
            <w:r>
              <w:t xml:space="preserve">Количество жилых помещений, приспособленных в отчетном году для инвалидов, из числа обследованных комиссией, во исполнение </w:t>
            </w:r>
            <w:hyperlink r:id="rId50" w:history="1">
              <w:r>
                <w:rPr>
                  <w:color w:val="0000FF"/>
                </w:rPr>
                <w:t>постановления</w:t>
              </w:r>
            </w:hyperlink>
            <w:r>
              <w:t xml:space="preserve"> Правительства Российской Федерации от 09.07.2016 N 649</w:t>
            </w:r>
          </w:p>
        </w:tc>
        <w:tc>
          <w:tcPr>
            <w:tcW w:w="2976" w:type="dxa"/>
          </w:tcPr>
          <w:p w:rsidR="00094BC8" w:rsidRDefault="00094BC8">
            <w:pPr>
              <w:pStyle w:val="ConsPlusNormal"/>
            </w:pPr>
            <w:r>
              <w:t>единиц</w:t>
            </w:r>
          </w:p>
        </w:tc>
        <w:tc>
          <w:tcPr>
            <w:tcW w:w="1757" w:type="dxa"/>
          </w:tcPr>
          <w:p w:rsidR="00094BC8" w:rsidRDefault="00094BC8">
            <w:pPr>
              <w:pStyle w:val="ConsPlusNormal"/>
            </w:pPr>
          </w:p>
        </w:tc>
      </w:tr>
      <w:tr w:rsidR="00094BC8">
        <w:tc>
          <w:tcPr>
            <w:tcW w:w="680" w:type="dxa"/>
          </w:tcPr>
          <w:p w:rsidR="00094BC8" w:rsidRDefault="00094BC8">
            <w:pPr>
              <w:pStyle w:val="ConsPlusNormal"/>
            </w:pPr>
            <w:r>
              <w:t>22</w:t>
            </w:r>
          </w:p>
        </w:tc>
        <w:tc>
          <w:tcPr>
            <w:tcW w:w="3628" w:type="dxa"/>
          </w:tcPr>
          <w:p w:rsidR="00094BC8" w:rsidRDefault="00094BC8">
            <w:pPr>
              <w:pStyle w:val="ConsPlusNormal"/>
            </w:pPr>
            <w:r>
              <w:t xml:space="preserve">Доля объектов в сфере образования, в которых обеспечиваются условия инклюзивного образования, индивидуальной мобильности инвалидов и возможность для самостоятельного их передвижения по объекту (от общего количества объектов, на которых инвалиды </w:t>
            </w:r>
            <w:r>
              <w:lastRenderedPageBreak/>
              <w:t>проходят обучение)</w:t>
            </w:r>
          </w:p>
        </w:tc>
        <w:tc>
          <w:tcPr>
            <w:tcW w:w="2976" w:type="dxa"/>
          </w:tcPr>
          <w:p w:rsidR="00094BC8" w:rsidRDefault="00094BC8">
            <w:pPr>
              <w:pStyle w:val="ConsPlusNormal"/>
            </w:pPr>
            <w:r>
              <w:lastRenderedPageBreak/>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23</w:t>
            </w:r>
          </w:p>
        </w:tc>
        <w:tc>
          <w:tcPr>
            <w:tcW w:w="3628" w:type="dxa"/>
          </w:tcPr>
          <w:p w:rsidR="00094BC8" w:rsidRDefault="00094BC8">
            <w:pPr>
              <w:pStyle w:val="ConsPlusNormal"/>
            </w:pPr>
            <w:r>
              <w:t xml:space="preserve">Доля объектов в сфере образования, в которых созданы условия для обучения детей-инвалидов (адаптированные программы, дистанционное обучение, услуги </w:t>
            </w:r>
            <w:proofErr w:type="spellStart"/>
            <w:r>
              <w:t>сурдоперевода</w:t>
            </w:r>
            <w:proofErr w:type="spellEnd"/>
            <w:r>
              <w:t xml:space="preserve">, </w:t>
            </w:r>
            <w:proofErr w:type="spellStart"/>
            <w:r>
              <w:t>тифлосурдоперевода</w:t>
            </w:r>
            <w:proofErr w:type="spellEnd"/>
            <w:r>
              <w:t xml:space="preserve"> и др.) (от общего количества объектов на 1 января текущего года)</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24</w:t>
            </w:r>
          </w:p>
        </w:tc>
        <w:tc>
          <w:tcPr>
            <w:tcW w:w="3628" w:type="dxa"/>
          </w:tcPr>
          <w:p w:rsidR="00094BC8" w:rsidRDefault="00094BC8">
            <w:pPr>
              <w:pStyle w:val="ConsPlusNormal"/>
            </w:pPr>
            <w:r>
              <w:t xml:space="preserve">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(от общего количества объектов на 1 января текущего года)</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25</w:t>
            </w:r>
          </w:p>
        </w:tc>
        <w:tc>
          <w:tcPr>
            <w:tcW w:w="3628" w:type="dxa"/>
          </w:tcPr>
          <w:p w:rsidR="00094BC8" w:rsidRDefault="00094BC8">
            <w:pPr>
              <w:pStyle w:val="ConsPlusNormal"/>
            </w:pPr>
            <w:r>
              <w:t xml:space="preserve">Удельный вес образовательных услуг, предоставляемых с использованием русского жестового языка, </w:t>
            </w:r>
            <w:proofErr w:type="spellStart"/>
            <w:r>
              <w:t>сурдопереводчика</w:t>
            </w:r>
            <w:proofErr w:type="spellEnd"/>
            <w:r>
              <w:t xml:space="preserve">, </w:t>
            </w:r>
            <w:proofErr w:type="spellStart"/>
            <w:r>
              <w:t>тифлосурдопереводчика</w:t>
            </w:r>
            <w:proofErr w:type="spellEnd"/>
            <w:r>
              <w:t xml:space="preserve"> (от общего количества образовательных услуг)</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26</w:t>
            </w:r>
          </w:p>
        </w:tc>
        <w:tc>
          <w:tcPr>
            <w:tcW w:w="3628" w:type="dxa"/>
          </w:tcPr>
          <w:p w:rsidR="00094BC8" w:rsidRDefault="00094BC8">
            <w:pPr>
              <w:pStyle w:val="ConsPlusNormal"/>
            </w:pPr>
            <w:r>
              <w:t>Удельный вес образовательных объектов, в которых одно из помещений предназначено для проведения массовых мероприятий, оборудовано индукционной петлей и звукоусиливающей аппаратурой (от общего количества образовательных объектов, на которых инвалидам предоставляются услуги)</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27</w:t>
            </w:r>
          </w:p>
        </w:tc>
        <w:tc>
          <w:tcPr>
            <w:tcW w:w="3628" w:type="dxa"/>
          </w:tcPr>
          <w:p w:rsidR="00094BC8" w:rsidRDefault="00094BC8">
            <w:pPr>
              <w:pStyle w:val="ConsPlusNormal"/>
            </w:pPr>
            <w:r>
              <w:t>Доля инвалидов, участвовавших в спортивных мероприятиях на 1 января текущего года (от общего количества инвалидов в субъекте Российской Федерации)</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28</w:t>
            </w:r>
          </w:p>
        </w:tc>
        <w:tc>
          <w:tcPr>
            <w:tcW w:w="3628" w:type="dxa"/>
          </w:tcPr>
          <w:p w:rsidR="00094BC8" w:rsidRDefault="00094BC8">
            <w:pPr>
              <w:pStyle w:val="ConsPlusNormal"/>
            </w:pPr>
            <w:r>
              <w:t xml:space="preserve">Доля объектов, на которых оказываются услуги инвалидам с помощью </w:t>
            </w:r>
            <w:proofErr w:type="spellStart"/>
            <w:r>
              <w:t>сурдоперевода</w:t>
            </w:r>
            <w:proofErr w:type="spellEnd"/>
            <w:r>
              <w:t xml:space="preserve"> на 1 января текущего года (от общего количества таких объектов)</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p>
        </w:tc>
        <w:tc>
          <w:tcPr>
            <w:tcW w:w="3628" w:type="dxa"/>
          </w:tcPr>
          <w:p w:rsidR="00094BC8" w:rsidRDefault="00094BC8">
            <w:pPr>
              <w:pStyle w:val="ConsPlusNormal"/>
            </w:pPr>
            <w:r>
              <w:t xml:space="preserve">в </w:t>
            </w:r>
            <w:proofErr w:type="spellStart"/>
            <w:r>
              <w:t>т.ч</w:t>
            </w:r>
            <w:proofErr w:type="spellEnd"/>
            <w:r>
              <w:t>. в судебных органах</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29</w:t>
            </w:r>
          </w:p>
        </w:tc>
        <w:tc>
          <w:tcPr>
            <w:tcW w:w="3628" w:type="dxa"/>
          </w:tcPr>
          <w:p w:rsidR="00094BC8" w:rsidRDefault="00094BC8">
            <w:pPr>
              <w:pStyle w:val="ConsPlusNormal"/>
            </w:pPr>
            <w:r>
              <w:t xml:space="preserve">Удельный вес инвалидов, обучение которых осуществлялось с предоставлением услуг </w:t>
            </w:r>
            <w:proofErr w:type="spellStart"/>
            <w:r>
              <w:t>тьютора</w:t>
            </w:r>
            <w:proofErr w:type="spellEnd"/>
            <w:r>
              <w:t xml:space="preserve"> (от </w:t>
            </w:r>
            <w:r>
              <w:lastRenderedPageBreak/>
              <w:t>общего количества предоставляемых инвалиду услуг), всего</w:t>
            </w:r>
          </w:p>
        </w:tc>
        <w:tc>
          <w:tcPr>
            <w:tcW w:w="2976" w:type="dxa"/>
          </w:tcPr>
          <w:p w:rsidR="00094BC8" w:rsidRDefault="00094BC8">
            <w:pPr>
              <w:pStyle w:val="ConsPlusNormal"/>
            </w:pPr>
            <w:r>
              <w:lastRenderedPageBreak/>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p>
        </w:tc>
        <w:tc>
          <w:tcPr>
            <w:tcW w:w="3628" w:type="dxa"/>
          </w:tcPr>
          <w:p w:rsidR="00094BC8" w:rsidRDefault="00094BC8">
            <w:pPr>
              <w:pStyle w:val="ConsPlusNormal"/>
            </w:pPr>
            <w:r>
              <w:t xml:space="preserve">в </w:t>
            </w:r>
            <w:proofErr w:type="spellStart"/>
            <w:r>
              <w:t>т.ч</w:t>
            </w:r>
            <w:proofErr w:type="spellEnd"/>
            <w:r>
              <w:t>. предоставление доступных для чтения форматов (шрифт Брайля)</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30</w:t>
            </w:r>
          </w:p>
        </w:tc>
        <w:tc>
          <w:tcPr>
            <w:tcW w:w="3628" w:type="dxa"/>
          </w:tcPr>
          <w:p w:rsidR="00094BC8" w:rsidRDefault="00094BC8">
            <w:pPr>
              <w:pStyle w:val="ConsPlusNormal"/>
            </w:pPr>
            <w:r>
              <w:t>Удельный вес услуг, предоставляемых инвалидам с сопровождением ассистента-помощника (ситуационная помощь) (от общего количества предоставляемых услуг)</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31</w:t>
            </w:r>
          </w:p>
        </w:tc>
        <w:tc>
          <w:tcPr>
            <w:tcW w:w="3628" w:type="dxa"/>
          </w:tcPr>
          <w:p w:rsidR="00094BC8" w:rsidRDefault="00094BC8">
            <w:pPr>
              <w:pStyle w:val="ConsPlusNormal"/>
            </w:pPr>
            <w:r>
              <w:t>Удельный вес органов и организаций, предоставляющих услуги, официальный сайт, которых адаптирован для лиц с нарушением зрения (слабовидящих) (от общего количества органов и организаций, предоставляющих услуги)</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32</w:t>
            </w:r>
          </w:p>
        </w:tc>
        <w:tc>
          <w:tcPr>
            <w:tcW w:w="3628" w:type="dxa"/>
          </w:tcPr>
          <w:p w:rsidR="00094BC8" w:rsidRDefault="00094BC8">
            <w:pPr>
              <w:pStyle w:val="ConsPlusNormal"/>
            </w:pPr>
            <w:r>
              <w:t>Доля инвалидов, получивших услугу "тревожная кнопка", на 1 января текущего года (от общего числа обратившихся за данной услугой)</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33</w:t>
            </w:r>
          </w:p>
        </w:tc>
        <w:tc>
          <w:tcPr>
            <w:tcW w:w="3628" w:type="dxa"/>
          </w:tcPr>
          <w:p w:rsidR="00094BC8" w:rsidRDefault="00094BC8">
            <w:pPr>
              <w:pStyle w:val="ConsPlusNormal"/>
            </w:pPr>
            <w:r>
              <w:t xml:space="preserve">Доля безработных инвалидов, получивших услугу по содействию в </w:t>
            </w:r>
            <w:proofErr w:type="spellStart"/>
            <w:r>
              <w:t>самозанятости</w:t>
            </w:r>
            <w:proofErr w:type="spellEnd"/>
            <w:r>
              <w:t xml:space="preserve"> (</w:t>
            </w:r>
            <w:proofErr w:type="spellStart"/>
            <w:r>
              <w:t>профконсультирование</w:t>
            </w:r>
            <w:proofErr w:type="spellEnd"/>
            <w:r>
              <w:t xml:space="preserve">, профориентация, </w:t>
            </w:r>
            <w:proofErr w:type="spellStart"/>
            <w:r>
              <w:t>профобучение</w:t>
            </w:r>
            <w:proofErr w:type="spellEnd"/>
            <w:r>
              <w:t xml:space="preserve"> и др.), на 1 января текущего года (от общего числа инвалидов, зарегистрированных в органах службы занятости в целях поиска подходящей работы)</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34</w:t>
            </w:r>
          </w:p>
        </w:tc>
        <w:tc>
          <w:tcPr>
            <w:tcW w:w="3628" w:type="dxa"/>
          </w:tcPr>
          <w:p w:rsidR="00094BC8" w:rsidRDefault="00094BC8">
            <w:pPr>
              <w:pStyle w:val="ConsPlusNormal"/>
            </w:pPr>
            <w:r>
              <w:t>Доля трудоустроенных инвалидов на 1 января текущего года (от общего числа инвалидов, зарегистрированных в органах службы занятости в целях поиска подходящей работы), всего</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p>
        </w:tc>
        <w:tc>
          <w:tcPr>
            <w:tcW w:w="3628" w:type="dxa"/>
          </w:tcPr>
          <w:p w:rsidR="00094BC8" w:rsidRDefault="00094BC8">
            <w:pPr>
              <w:pStyle w:val="ConsPlusNormal"/>
            </w:pPr>
            <w:r>
              <w:t>в том числе с предоставлением государственной услуги по сопровождению при содействию занятости</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35</w:t>
            </w:r>
          </w:p>
        </w:tc>
        <w:tc>
          <w:tcPr>
            <w:tcW w:w="3628" w:type="dxa"/>
          </w:tcPr>
          <w:p w:rsidR="00094BC8" w:rsidRDefault="00094BC8">
            <w:pPr>
              <w:pStyle w:val="ConsPlusNormal"/>
            </w:pPr>
            <w:r>
              <w:t>Доля учреждений культуры, оснащенных возможностью виртуальных просмотров, на 1 января текущего года (от общего количества учреждений культуры)</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lastRenderedPageBreak/>
              <w:t>36</w:t>
            </w:r>
          </w:p>
        </w:tc>
        <w:tc>
          <w:tcPr>
            <w:tcW w:w="3628" w:type="dxa"/>
          </w:tcPr>
          <w:p w:rsidR="00094BC8" w:rsidRDefault="00094BC8">
            <w:pPr>
              <w:pStyle w:val="ConsPlusNormal"/>
            </w:pPr>
            <w:r>
              <w:t>Доля местных электронных библиотек и библиотечного обслуживания, доступных для инвалидов на 1 января текущего года (от общего количества библиотек)</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37</w:t>
            </w:r>
          </w:p>
        </w:tc>
        <w:tc>
          <w:tcPr>
            <w:tcW w:w="3628" w:type="dxa"/>
          </w:tcPr>
          <w:p w:rsidR="00094BC8" w:rsidRDefault="00094BC8">
            <w:pPr>
              <w:pStyle w:val="ConsPlusNormal"/>
            </w:pPr>
            <w:r>
              <w:t>Доля различных конкурсов, в которых приняли участие дети-инвалиды, (танцевальные, музыкальные, художественные и др.), на 1 января текущего года (от общего количества проведенных конкурсов)</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38</w:t>
            </w:r>
          </w:p>
        </w:tc>
        <w:tc>
          <w:tcPr>
            <w:tcW w:w="3628" w:type="dxa"/>
          </w:tcPr>
          <w:p w:rsidR="00094BC8" w:rsidRDefault="00094BC8">
            <w:pPr>
              <w:pStyle w:val="ConsPlusNormal"/>
            </w:pPr>
            <w:r>
              <w:t xml:space="preserve">Доля парка общественного транспорта, оснащенного услугой текстового и </w:t>
            </w:r>
            <w:proofErr w:type="spellStart"/>
            <w:r>
              <w:t>аудиоинформирования</w:t>
            </w:r>
            <w:proofErr w:type="spellEnd"/>
            <w:r>
              <w:t>, на 1 января текущего года (от общего числа транспортных средств)</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39</w:t>
            </w:r>
          </w:p>
        </w:tc>
        <w:tc>
          <w:tcPr>
            <w:tcW w:w="3628" w:type="dxa"/>
          </w:tcPr>
          <w:p w:rsidR="00094BC8" w:rsidRDefault="00094BC8">
            <w:pPr>
              <w:pStyle w:val="ConsPlusNormal"/>
            </w:pPr>
            <w:r>
              <w:t>Доля автомобильных стоянок с выделенными бесплатными парковочными местами для инвалидов на 1 января текущего года (от общего числа автомобильных стоянок)</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40</w:t>
            </w:r>
          </w:p>
        </w:tc>
        <w:tc>
          <w:tcPr>
            <w:tcW w:w="3628" w:type="dxa"/>
          </w:tcPr>
          <w:p w:rsidR="00094BC8" w:rsidRDefault="00094BC8">
            <w:pPr>
              <w:pStyle w:val="ConsPlusNormal"/>
            </w:pPr>
            <w:r>
              <w:t>Доля улиц в городской среде, адаптированных для передвижения инвалидов (звуковое сопровождение светофоров, бордюров, тактильная плитка на переходах, надписи шрифтом Брайля на табличках, пандусы и др.) (от общего числа улиц)</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r>
              <w:t>41</w:t>
            </w:r>
          </w:p>
        </w:tc>
        <w:tc>
          <w:tcPr>
            <w:tcW w:w="3628" w:type="dxa"/>
          </w:tcPr>
          <w:p w:rsidR="00094BC8" w:rsidRDefault="00094BC8">
            <w:pPr>
              <w:pStyle w:val="ConsPlusNormal"/>
            </w:pPr>
            <w:r>
              <w:t>Доля единиц транспорта, приспособленных для использования инвалидами (от общего числа соответствующих транспортных средств), всего</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p>
        </w:tc>
        <w:tc>
          <w:tcPr>
            <w:tcW w:w="3628" w:type="dxa"/>
          </w:tcPr>
          <w:p w:rsidR="00094BC8" w:rsidRDefault="00094BC8">
            <w:pPr>
              <w:pStyle w:val="ConsPlusNormal"/>
            </w:pPr>
            <w:r>
              <w:t>автобусов</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r w:rsidR="00094BC8">
        <w:tc>
          <w:tcPr>
            <w:tcW w:w="680" w:type="dxa"/>
          </w:tcPr>
          <w:p w:rsidR="00094BC8" w:rsidRDefault="00094BC8">
            <w:pPr>
              <w:pStyle w:val="ConsPlusNormal"/>
            </w:pPr>
          </w:p>
        </w:tc>
        <w:tc>
          <w:tcPr>
            <w:tcW w:w="3628" w:type="dxa"/>
          </w:tcPr>
          <w:p w:rsidR="00094BC8" w:rsidRDefault="00094BC8">
            <w:pPr>
              <w:pStyle w:val="ConsPlusNormal"/>
            </w:pPr>
            <w:r>
              <w:t>городского наземного электрического транспорта</w:t>
            </w:r>
          </w:p>
        </w:tc>
        <w:tc>
          <w:tcPr>
            <w:tcW w:w="2976" w:type="dxa"/>
          </w:tcPr>
          <w:p w:rsidR="00094BC8" w:rsidRDefault="00094BC8">
            <w:pPr>
              <w:pStyle w:val="ConsPlusNormal"/>
            </w:pPr>
            <w:r>
              <w:t>процентов</w:t>
            </w:r>
          </w:p>
        </w:tc>
        <w:tc>
          <w:tcPr>
            <w:tcW w:w="1757" w:type="dxa"/>
          </w:tcPr>
          <w:p w:rsidR="00094BC8" w:rsidRDefault="00094BC8">
            <w:pPr>
              <w:pStyle w:val="ConsPlusNormal"/>
            </w:pPr>
          </w:p>
        </w:tc>
      </w:tr>
    </w:tbl>
    <w:p w:rsidR="00094BC8" w:rsidRDefault="00094BC8">
      <w:pPr>
        <w:pStyle w:val="ConsPlusNormal"/>
        <w:jc w:val="both"/>
      </w:pPr>
    </w:p>
    <w:p w:rsidR="00094BC8" w:rsidRDefault="00094BC8">
      <w:pPr>
        <w:pStyle w:val="ConsPlusNormal"/>
        <w:jc w:val="both"/>
      </w:pPr>
    </w:p>
    <w:p w:rsidR="00094BC8" w:rsidRDefault="00094BC8">
      <w:pPr>
        <w:pStyle w:val="ConsPlusNormal"/>
        <w:jc w:val="both"/>
      </w:pPr>
    </w:p>
    <w:p w:rsidR="00094BC8" w:rsidRDefault="00094BC8">
      <w:pPr>
        <w:pStyle w:val="ConsPlusNormal"/>
        <w:jc w:val="both"/>
      </w:pPr>
    </w:p>
    <w:p w:rsidR="00094BC8" w:rsidRDefault="00094BC8">
      <w:pPr>
        <w:pStyle w:val="ConsPlusNormal"/>
        <w:jc w:val="both"/>
      </w:pPr>
    </w:p>
    <w:p w:rsidR="00094BC8" w:rsidRDefault="00094BC8">
      <w:pPr>
        <w:pStyle w:val="ConsPlusNormal"/>
        <w:jc w:val="right"/>
        <w:outlineLvl w:val="1"/>
      </w:pPr>
      <w:r>
        <w:t>Приложение</w:t>
      </w:r>
    </w:p>
    <w:p w:rsidR="00094BC8" w:rsidRDefault="00094BC8">
      <w:pPr>
        <w:pStyle w:val="ConsPlusNormal"/>
        <w:jc w:val="right"/>
      </w:pPr>
      <w:r>
        <w:t>к плану мероприятий</w:t>
      </w:r>
    </w:p>
    <w:p w:rsidR="00094BC8" w:rsidRDefault="00094BC8">
      <w:pPr>
        <w:pStyle w:val="ConsPlusNormal"/>
        <w:jc w:val="right"/>
      </w:pPr>
      <w:r>
        <w:lastRenderedPageBreak/>
        <w:t>по повышению значений</w:t>
      </w:r>
    </w:p>
    <w:p w:rsidR="00094BC8" w:rsidRDefault="00094BC8">
      <w:pPr>
        <w:pStyle w:val="ConsPlusNormal"/>
        <w:jc w:val="right"/>
      </w:pPr>
      <w:r>
        <w:t>показателей доступности</w:t>
      </w:r>
    </w:p>
    <w:p w:rsidR="00094BC8" w:rsidRDefault="00094BC8">
      <w:pPr>
        <w:pStyle w:val="ConsPlusNormal"/>
        <w:jc w:val="right"/>
      </w:pPr>
      <w:r>
        <w:t>для инвалидов объектов</w:t>
      </w:r>
    </w:p>
    <w:p w:rsidR="00094BC8" w:rsidRDefault="00094BC8">
      <w:pPr>
        <w:pStyle w:val="ConsPlusNormal"/>
        <w:jc w:val="right"/>
      </w:pPr>
      <w:r>
        <w:t>и услуг ("дорожной карте")</w:t>
      </w:r>
    </w:p>
    <w:p w:rsidR="00094BC8" w:rsidRDefault="00094BC8">
      <w:pPr>
        <w:pStyle w:val="ConsPlusNormal"/>
        <w:jc w:val="right"/>
      </w:pPr>
      <w:r>
        <w:t>на 2016 - 2030 годы</w:t>
      </w:r>
    </w:p>
    <w:p w:rsidR="00094BC8" w:rsidRDefault="00094BC8">
      <w:pPr>
        <w:pStyle w:val="ConsPlusNormal"/>
        <w:jc w:val="both"/>
      </w:pPr>
    </w:p>
    <w:p w:rsidR="00094BC8" w:rsidRDefault="00094BC8">
      <w:pPr>
        <w:pStyle w:val="ConsPlusTitle"/>
        <w:jc w:val="center"/>
      </w:pPr>
      <w:r>
        <w:t>ПЕРЕЧЕНЬ</w:t>
      </w:r>
    </w:p>
    <w:p w:rsidR="00094BC8" w:rsidRDefault="00094BC8">
      <w:pPr>
        <w:pStyle w:val="ConsPlusTitle"/>
        <w:jc w:val="center"/>
      </w:pPr>
      <w:r>
        <w:t>МЕРОПРИЯТИЙ, РЕАЛИЗУЕМЫХ ДЛЯ ДОСТИЖЕНИЯ ЗАПЛАНИРОВАННЫХ</w:t>
      </w:r>
    </w:p>
    <w:p w:rsidR="00094BC8" w:rsidRDefault="00094BC8">
      <w:pPr>
        <w:pStyle w:val="ConsPlusTitle"/>
        <w:jc w:val="center"/>
      </w:pPr>
      <w:r>
        <w:t>ЗНАЧЕНИЙ ПОКАЗАТЕЛЕЙ ДОСТУПНОСТИ ДЛЯ ИНВАЛИДОВ</w:t>
      </w:r>
    </w:p>
    <w:p w:rsidR="00094BC8" w:rsidRDefault="00094BC8">
      <w:pPr>
        <w:pStyle w:val="ConsPlusTitle"/>
        <w:jc w:val="center"/>
      </w:pPr>
      <w:r>
        <w:t>ОБЪЕКТОВ И УСЛУГ</w:t>
      </w:r>
    </w:p>
    <w:p w:rsidR="00094BC8" w:rsidRDefault="00094B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4BC8">
        <w:tc>
          <w:tcPr>
            <w:tcW w:w="60" w:type="dxa"/>
            <w:tcBorders>
              <w:top w:val="nil"/>
              <w:left w:val="nil"/>
              <w:bottom w:val="nil"/>
              <w:right w:val="nil"/>
            </w:tcBorders>
            <w:shd w:val="clear" w:color="auto" w:fill="CED3F1"/>
            <w:tcMar>
              <w:top w:w="0" w:type="dxa"/>
              <w:left w:w="0" w:type="dxa"/>
              <w:bottom w:w="0" w:type="dxa"/>
              <w:right w:w="0" w:type="dxa"/>
            </w:tcMar>
          </w:tcPr>
          <w:p w:rsidR="00094BC8" w:rsidRDefault="00094B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4BC8" w:rsidRDefault="00094B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4BC8" w:rsidRDefault="00094BC8">
            <w:pPr>
              <w:pStyle w:val="ConsPlusNormal"/>
              <w:jc w:val="center"/>
            </w:pPr>
            <w:r>
              <w:rPr>
                <w:color w:val="392C69"/>
              </w:rPr>
              <w:t>Список изменяющих документов</w:t>
            </w:r>
          </w:p>
          <w:p w:rsidR="00094BC8" w:rsidRDefault="00094BC8">
            <w:pPr>
              <w:pStyle w:val="ConsPlusNormal"/>
              <w:jc w:val="center"/>
            </w:pPr>
            <w:r>
              <w:rPr>
                <w:color w:val="392C69"/>
              </w:rPr>
              <w:t xml:space="preserve">(в ред. </w:t>
            </w:r>
            <w:hyperlink r:id="rId51" w:history="1">
              <w:r>
                <w:rPr>
                  <w:color w:val="0000FF"/>
                </w:rPr>
                <w:t>распоряжения</w:t>
              </w:r>
            </w:hyperlink>
            <w:r>
              <w:rPr>
                <w:color w:val="392C69"/>
              </w:rPr>
              <w:t xml:space="preserve"> Правительства Кемеровской области - Кузбасса</w:t>
            </w:r>
          </w:p>
          <w:p w:rsidR="00094BC8" w:rsidRDefault="00094BC8">
            <w:pPr>
              <w:pStyle w:val="ConsPlusNormal"/>
              <w:jc w:val="center"/>
            </w:pPr>
            <w:r>
              <w:rPr>
                <w:color w:val="392C69"/>
              </w:rPr>
              <w:t>от 18.11.2021 N 676-р)</w:t>
            </w:r>
          </w:p>
        </w:tc>
        <w:tc>
          <w:tcPr>
            <w:tcW w:w="113" w:type="dxa"/>
            <w:tcBorders>
              <w:top w:val="nil"/>
              <w:left w:val="nil"/>
              <w:bottom w:val="nil"/>
              <w:right w:val="nil"/>
            </w:tcBorders>
            <w:shd w:val="clear" w:color="auto" w:fill="F4F3F8"/>
            <w:tcMar>
              <w:top w:w="0" w:type="dxa"/>
              <w:left w:w="0" w:type="dxa"/>
              <w:bottom w:w="0" w:type="dxa"/>
              <w:right w:w="0" w:type="dxa"/>
            </w:tcMar>
          </w:tcPr>
          <w:p w:rsidR="00094BC8" w:rsidRDefault="00094BC8">
            <w:pPr>
              <w:spacing w:after="1" w:line="0" w:lineRule="atLeast"/>
            </w:pPr>
          </w:p>
        </w:tc>
      </w:tr>
    </w:tbl>
    <w:p w:rsidR="00094BC8" w:rsidRDefault="0009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587"/>
        <w:gridCol w:w="1871"/>
        <w:gridCol w:w="1701"/>
        <w:gridCol w:w="907"/>
        <w:gridCol w:w="2324"/>
      </w:tblGrid>
      <w:tr w:rsidR="00094BC8">
        <w:tc>
          <w:tcPr>
            <w:tcW w:w="629" w:type="dxa"/>
          </w:tcPr>
          <w:p w:rsidR="00094BC8" w:rsidRDefault="00094BC8">
            <w:pPr>
              <w:pStyle w:val="ConsPlusNormal"/>
              <w:jc w:val="center"/>
            </w:pPr>
            <w:r>
              <w:t>N п/п</w:t>
            </w:r>
          </w:p>
        </w:tc>
        <w:tc>
          <w:tcPr>
            <w:tcW w:w="1587" w:type="dxa"/>
          </w:tcPr>
          <w:p w:rsidR="00094BC8" w:rsidRDefault="00094BC8">
            <w:pPr>
              <w:pStyle w:val="ConsPlusNormal"/>
              <w:jc w:val="center"/>
            </w:pPr>
            <w:r>
              <w:t>Наименование мероприятия</w:t>
            </w:r>
          </w:p>
        </w:tc>
        <w:tc>
          <w:tcPr>
            <w:tcW w:w="1871" w:type="dxa"/>
          </w:tcPr>
          <w:p w:rsidR="00094BC8" w:rsidRDefault="00094BC8">
            <w:pPr>
              <w:pStyle w:val="ConsPlusNormal"/>
              <w:jc w:val="center"/>
            </w:pPr>
            <w:r>
              <w:t>Нормативный правовой акт (программа), иной документ, которым предусмотрено проведение мероприятия</w:t>
            </w:r>
          </w:p>
        </w:tc>
        <w:tc>
          <w:tcPr>
            <w:tcW w:w="1701" w:type="dxa"/>
          </w:tcPr>
          <w:p w:rsidR="00094BC8" w:rsidRDefault="00094BC8">
            <w:pPr>
              <w:pStyle w:val="ConsPlusNormal"/>
              <w:jc w:val="center"/>
            </w:pPr>
            <w:r>
              <w:t>Ответственные исполнители</w:t>
            </w:r>
          </w:p>
        </w:tc>
        <w:tc>
          <w:tcPr>
            <w:tcW w:w="907" w:type="dxa"/>
          </w:tcPr>
          <w:p w:rsidR="00094BC8" w:rsidRDefault="00094BC8">
            <w:pPr>
              <w:pStyle w:val="ConsPlusNormal"/>
              <w:jc w:val="center"/>
            </w:pPr>
            <w:r>
              <w:t>Срок реализации</w:t>
            </w:r>
          </w:p>
        </w:tc>
        <w:tc>
          <w:tcPr>
            <w:tcW w:w="2324" w:type="dxa"/>
          </w:tcPr>
          <w:p w:rsidR="00094BC8" w:rsidRDefault="00094BC8">
            <w:pPr>
              <w:pStyle w:val="ConsPlusNormal"/>
              <w:jc w:val="center"/>
            </w:pPr>
            <w:r>
              <w:t>Планируемые результаты влияния мероприятия на повышение значения показателя доступности для инвалидов объектов и услуг</w:t>
            </w:r>
          </w:p>
        </w:tc>
      </w:tr>
      <w:tr w:rsidR="00094BC8">
        <w:tc>
          <w:tcPr>
            <w:tcW w:w="629" w:type="dxa"/>
          </w:tcPr>
          <w:p w:rsidR="00094BC8" w:rsidRDefault="00094BC8">
            <w:pPr>
              <w:pStyle w:val="ConsPlusNormal"/>
              <w:jc w:val="center"/>
            </w:pPr>
            <w:r>
              <w:t>1</w:t>
            </w:r>
          </w:p>
        </w:tc>
        <w:tc>
          <w:tcPr>
            <w:tcW w:w="1587" w:type="dxa"/>
          </w:tcPr>
          <w:p w:rsidR="00094BC8" w:rsidRDefault="00094BC8">
            <w:pPr>
              <w:pStyle w:val="ConsPlusNormal"/>
              <w:jc w:val="center"/>
            </w:pPr>
            <w:r>
              <w:t>2</w:t>
            </w:r>
          </w:p>
        </w:tc>
        <w:tc>
          <w:tcPr>
            <w:tcW w:w="1871" w:type="dxa"/>
          </w:tcPr>
          <w:p w:rsidR="00094BC8" w:rsidRDefault="00094BC8">
            <w:pPr>
              <w:pStyle w:val="ConsPlusNormal"/>
              <w:jc w:val="center"/>
            </w:pPr>
            <w:r>
              <w:t>3</w:t>
            </w:r>
          </w:p>
        </w:tc>
        <w:tc>
          <w:tcPr>
            <w:tcW w:w="1701" w:type="dxa"/>
          </w:tcPr>
          <w:p w:rsidR="00094BC8" w:rsidRDefault="00094BC8">
            <w:pPr>
              <w:pStyle w:val="ConsPlusNormal"/>
              <w:jc w:val="center"/>
            </w:pPr>
            <w:r>
              <w:t>4</w:t>
            </w:r>
          </w:p>
        </w:tc>
        <w:tc>
          <w:tcPr>
            <w:tcW w:w="907" w:type="dxa"/>
          </w:tcPr>
          <w:p w:rsidR="00094BC8" w:rsidRDefault="00094BC8">
            <w:pPr>
              <w:pStyle w:val="ConsPlusNormal"/>
              <w:jc w:val="center"/>
            </w:pPr>
            <w:r>
              <w:t>5</w:t>
            </w:r>
          </w:p>
        </w:tc>
        <w:tc>
          <w:tcPr>
            <w:tcW w:w="2324" w:type="dxa"/>
          </w:tcPr>
          <w:p w:rsidR="00094BC8" w:rsidRDefault="00094BC8">
            <w:pPr>
              <w:pStyle w:val="ConsPlusNormal"/>
              <w:jc w:val="center"/>
            </w:pPr>
            <w:r>
              <w:t>6</w:t>
            </w:r>
          </w:p>
        </w:tc>
      </w:tr>
      <w:tr w:rsidR="00094BC8">
        <w:tc>
          <w:tcPr>
            <w:tcW w:w="9019" w:type="dxa"/>
            <w:gridSpan w:val="6"/>
          </w:tcPr>
          <w:p w:rsidR="00094BC8" w:rsidRDefault="00094BC8">
            <w:pPr>
              <w:pStyle w:val="ConsPlusNormal"/>
              <w:jc w:val="center"/>
              <w:outlineLvl w:val="2"/>
            </w:pPr>
            <w:r>
              <w:t>I. Мероприятия по поэтапному повышению значений показателей доступности для инвалидов объектов инфраструктуры (транспортных средств, связи и информации)</w:t>
            </w:r>
          </w:p>
        </w:tc>
      </w:tr>
      <w:tr w:rsidR="00094BC8">
        <w:tc>
          <w:tcPr>
            <w:tcW w:w="629" w:type="dxa"/>
          </w:tcPr>
          <w:p w:rsidR="00094BC8" w:rsidRDefault="00094BC8">
            <w:pPr>
              <w:pStyle w:val="ConsPlusNormal"/>
              <w:jc w:val="center"/>
            </w:pPr>
            <w:r>
              <w:t>1</w:t>
            </w:r>
          </w:p>
        </w:tc>
        <w:tc>
          <w:tcPr>
            <w:tcW w:w="1587" w:type="dxa"/>
          </w:tcPr>
          <w:p w:rsidR="00094BC8" w:rsidRDefault="00094BC8">
            <w:pPr>
              <w:pStyle w:val="ConsPlusNormal"/>
              <w:jc w:val="center"/>
            </w:pPr>
            <w:r>
              <w:t>2</w:t>
            </w:r>
          </w:p>
        </w:tc>
        <w:tc>
          <w:tcPr>
            <w:tcW w:w="1871" w:type="dxa"/>
          </w:tcPr>
          <w:p w:rsidR="00094BC8" w:rsidRDefault="00094BC8">
            <w:pPr>
              <w:pStyle w:val="ConsPlusNormal"/>
              <w:jc w:val="center"/>
            </w:pPr>
            <w:r>
              <w:t>3</w:t>
            </w:r>
          </w:p>
        </w:tc>
        <w:tc>
          <w:tcPr>
            <w:tcW w:w="1701" w:type="dxa"/>
          </w:tcPr>
          <w:p w:rsidR="00094BC8" w:rsidRDefault="00094BC8">
            <w:pPr>
              <w:pStyle w:val="ConsPlusNormal"/>
              <w:jc w:val="center"/>
            </w:pPr>
            <w:r>
              <w:t>4</w:t>
            </w:r>
          </w:p>
        </w:tc>
        <w:tc>
          <w:tcPr>
            <w:tcW w:w="907" w:type="dxa"/>
          </w:tcPr>
          <w:p w:rsidR="00094BC8" w:rsidRDefault="00094BC8">
            <w:pPr>
              <w:pStyle w:val="ConsPlusNormal"/>
              <w:jc w:val="center"/>
            </w:pPr>
            <w:r>
              <w:t>5</w:t>
            </w:r>
          </w:p>
        </w:tc>
        <w:tc>
          <w:tcPr>
            <w:tcW w:w="2324" w:type="dxa"/>
          </w:tcPr>
          <w:p w:rsidR="00094BC8" w:rsidRDefault="00094BC8">
            <w:pPr>
              <w:pStyle w:val="ConsPlusNormal"/>
              <w:jc w:val="center"/>
            </w:pPr>
            <w:r>
              <w:t>6</w:t>
            </w:r>
          </w:p>
        </w:tc>
      </w:tr>
      <w:tr w:rsidR="00094BC8">
        <w:tc>
          <w:tcPr>
            <w:tcW w:w="629" w:type="dxa"/>
          </w:tcPr>
          <w:p w:rsidR="00094BC8" w:rsidRDefault="00094BC8">
            <w:pPr>
              <w:pStyle w:val="ConsPlusNormal"/>
              <w:jc w:val="center"/>
            </w:pPr>
            <w:r>
              <w:t>1</w:t>
            </w:r>
          </w:p>
        </w:tc>
        <w:tc>
          <w:tcPr>
            <w:tcW w:w="1587" w:type="dxa"/>
          </w:tcPr>
          <w:p w:rsidR="00094BC8" w:rsidRDefault="00094BC8">
            <w:pPr>
              <w:pStyle w:val="ConsPlusNormal"/>
            </w:pPr>
            <w:r>
              <w:t>Приобретение пассажирского транспорта для государственных и муниципальных нужд</w:t>
            </w:r>
          </w:p>
        </w:tc>
        <w:tc>
          <w:tcPr>
            <w:tcW w:w="1871" w:type="dxa"/>
          </w:tcPr>
          <w:p w:rsidR="00094BC8" w:rsidRDefault="00094BC8">
            <w:pPr>
              <w:pStyle w:val="ConsPlusNormal"/>
            </w:pPr>
            <w:r>
              <w:t xml:space="preserve">Государственная </w:t>
            </w:r>
            <w:hyperlink r:id="rId52" w:history="1">
              <w:r>
                <w:rPr>
                  <w:color w:val="0000FF"/>
                </w:rPr>
                <w:t>программа</w:t>
              </w:r>
            </w:hyperlink>
            <w:r>
              <w:t xml:space="preserve"> Кемеровской области - Кузбасса "Оптимизация развития транспорта и связи Кузбасса" на 2014 - 2024 годы</w:t>
            </w:r>
          </w:p>
        </w:tc>
        <w:tc>
          <w:tcPr>
            <w:tcW w:w="1701" w:type="dxa"/>
          </w:tcPr>
          <w:p w:rsidR="00094BC8" w:rsidRDefault="00094BC8">
            <w:pPr>
              <w:pStyle w:val="ConsPlusNormal"/>
              <w:jc w:val="both"/>
            </w:pPr>
            <w:r>
              <w:t>Министерство транспорта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Создание доступной среды для инвалидов на объектах транспортной инфраструктуры Кемеровской области - Кузбасса</w:t>
            </w:r>
          </w:p>
        </w:tc>
      </w:tr>
      <w:tr w:rsidR="00094BC8">
        <w:tc>
          <w:tcPr>
            <w:tcW w:w="629" w:type="dxa"/>
          </w:tcPr>
          <w:p w:rsidR="00094BC8" w:rsidRDefault="00094BC8">
            <w:pPr>
              <w:pStyle w:val="ConsPlusNormal"/>
              <w:jc w:val="center"/>
            </w:pPr>
            <w:r>
              <w:t>2</w:t>
            </w:r>
          </w:p>
        </w:tc>
        <w:tc>
          <w:tcPr>
            <w:tcW w:w="1587" w:type="dxa"/>
          </w:tcPr>
          <w:p w:rsidR="00094BC8" w:rsidRDefault="00094BC8">
            <w:pPr>
              <w:pStyle w:val="ConsPlusNormal"/>
            </w:pPr>
            <w:r>
              <w:t xml:space="preserve">Изготовление и размещение информационных материалов о социальной политике в Кемеровской области - Кузбассе в средствах массовой </w:t>
            </w:r>
            <w:r>
              <w:lastRenderedPageBreak/>
              <w:t>информации</w:t>
            </w:r>
          </w:p>
        </w:tc>
        <w:tc>
          <w:tcPr>
            <w:tcW w:w="1871" w:type="dxa"/>
          </w:tcPr>
          <w:p w:rsidR="00094BC8" w:rsidRDefault="00094BC8">
            <w:pPr>
              <w:pStyle w:val="ConsPlusNormal"/>
            </w:pPr>
            <w:r>
              <w:lastRenderedPageBreak/>
              <w:t xml:space="preserve">Государственная </w:t>
            </w:r>
            <w:hyperlink r:id="rId53" w:history="1">
              <w:r>
                <w:rPr>
                  <w:color w:val="0000FF"/>
                </w:rPr>
                <w:t>программа</w:t>
              </w:r>
            </w:hyperlink>
            <w:r>
              <w:t xml:space="preserve"> Кемеровской области - Кузбасса "Социальная поддержка населения Кузбасса" на 2014 - 2024 годы</w:t>
            </w:r>
          </w:p>
        </w:tc>
        <w:tc>
          <w:tcPr>
            <w:tcW w:w="1701" w:type="dxa"/>
          </w:tcPr>
          <w:p w:rsidR="00094BC8" w:rsidRDefault="00094BC8">
            <w:pPr>
              <w:pStyle w:val="ConsPlusNormal"/>
              <w:jc w:val="both"/>
            </w:pPr>
            <w:r>
              <w:t>Министерство социальной защиты населения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Формирование позитивного отношения в обществе к проблемам инвалидов</w:t>
            </w:r>
          </w:p>
        </w:tc>
      </w:tr>
      <w:tr w:rsidR="00094BC8">
        <w:tc>
          <w:tcPr>
            <w:tcW w:w="629" w:type="dxa"/>
          </w:tcPr>
          <w:p w:rsidR="00094BC8" w:rsidRDefault="00094BC8">
            <w:pPr>
              <w:pStyle w:val="ConsPlusNormal"/>
              <w:jc w:val="center"/>
            </w:pPr>
            <w:r>
              <w:t>3</w:t>
            </w:r>
          </w:p>
        </w:tc>
        <w:tc>
          <w:tcPr>
            <w:tcW w:w="1587" w:type="dxa"/>
          </w:tcPr>
          <w:p w:rsidR="00094BC8" w:rsidRDefault="00094BC8">
            <w:pPr>
              <w:pStyle w:val="ConsPlusNormal"/>
            </w:pPr>
            <w:r>
              <w:t>Проектирование и строительство (реконструкция) автомобильных дорог общего пользования муниципального значения с твердым покрытием, а также до сельских населенных пунктов, не имеющих круглогодичной связи с сетью автомобильных дорог общего пользования</w:t>
            </w:r>
          </w:p>
        </w:tc>
        <w:tc>
          <w:tcPr>
            <w:tcW w:w="1871" w:type="dxa"/>
          </w:tcPr>
          <w:p w:rsidR="00094BC8" w:rsidRDefault="00094BC8">
            <w:pPr>
              <w:pStyle w:val="ConsPlusNormal"/>
            </w:pPr>
            <w:r>
              <w:t xml:space="preserve">Государственная программа Кемеровской области - Кузбасса "Жилищно-коммунальный и дорожный комплекс, энергосбережение и повышение </w:t>
            </w:r>
            <w:proofErr w:type="spellStart"/>
            <w:r>
              <w:t>энергоэффективности</w:t>
            </w:r>
            <w:proofErr w:type="spellEnd"/>
            <w:r>
              <w:t xml:space="preserve"> Кузбасса" на 2014 - 2026 годы (</w:t>
            </w:r>
            <w:hyperlink r:id="rId54" w:history="1">
              <w:r>
                <w:rPr>
                  <w:color w:val="0000FF"/>
                </w:rPr>
                <w:t>подпрограмма</w:t>
              </w:r>
            </w:hyperlink>
            <w:r>
              <w:t xml:space="preserve"> "Дорожное хозяйство")</w:t>
            </w:r>
          </w:p>
        </w:tc>
        <w:tc>
          <w:tcPr>
            <w:tcW w:w="1701" w:type="dxa"/>
          </w:tcPr>
          <w:p w:rsidR="00094BC8" w:rsidRDefault="00094BC8">
            <w:pPr>
              <w:pStyle w:val="ConsPlusNormal"/>
            </w:pPr>
            <w:r>
              <w:t>Министерство жилищно-коммунального и дорожного комплекса Кузбасса</w:t>
            </w:r>
          </w:p>
        </w:tc>
        <w:tc>
          <w:tcPr>
            <w:tcW w:w="907" w:type="dxa"/>
          </w:tcPr>
          <w:p w:rsidR="00094BC8" w:rsidRDefault="00094BC8">
            <w:pPr>
              <w:pStyle w:val="ConsPlusNormal"/>
              <w:jc w:val="center"/>
            </w:pPr>
            <w:r>
              <w:t>До 2030 года</w:t>
            </w:r>
          </w:p>
        </w:tc>
        <w:tc>
          <w:tcPr>
            <w:tcW w:w="2324" w:type="dxa"/>
          </w:tcPr>
          <w:p w:rsidR="00094BC8" w:rsidRDefault="00094BC8">
            <w:pPr>
              <w:pStyle w:val="ConsPlusNormal"/>
            </w:pPr>
            <w:r>
              <w:t>Создание доступной среды для инвалидов на объектах дорожной инфраструктуры Кемеровской области - Кузбасса</w:t>
            </w:r>
          </w:p>
        </w:tc>
      </w:tr>
      <w:tr w:rsidR="00094BC8">
        <w:tc>
          <w:tcPr>
            <w:tcW w:w="9019" w:type="dxa"/>
            <w:gridSpan w:val="6"/>
          </w:tcPr>
          <w:p w:rsidR="00094BC8" w:rsidRDefault="00094BC8">
            <w:pPr>
              <w:pStyle w:val="ConsPlusNormal"/>
              <w:jc w:val="center"/>
              <w:outlineLvl w:val="2"/>
            </w:pPr>
            <w:r>
              <w:t>II. Мероприятия по поэтапному повышению значений показателей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094BC8">
        <w:tc>
          <w:tcPr>
            <w:tcW w:w="629" w:type="dxa"/>
          </w:tcPr>
          <w:p w:rsidR="00094BC8" w:rsidRDefault="00094BC8">
            <w:pPr>
              <w:pStyle w:val="ConsPlusNormal"/>
              <w:jc w:val="center"/>
            </w:pPr>
            <w:r>
              <w:t>4</w:t>
            </w:r>
          </w:p>
        </w:tc>
        <w:tc>
          <w:tcPr>
            <w:tcW w:w="1587" w:type="dxa"/>
          </w:tcPr>
          <w:p w:rsidR="00094BC8" w:rsidRDefault="00094BC8">
            <w:pPr>
              <w:pStyle w:val="ConsPlusNormal"/>
            </w:pPr>
            <w:r>
              <w:t>Оснащение ресурсных классов общеобразовательных организаций специализированным оборудованием для детей с расстройством аутистического спектра</w:t>
            </w:r>
          </w:p>
        </w:tc>
        <w:tc>
          <w:tcPr>
            <w:tcW w:w="1871" w:type="dxa"/>
          </w:tcPr>
          <w:p w:rsidR="00094BC8" w:rsidRDefault="00094BC8">
            <w:pPr>
              <w:pStyle w:val="ConsPlusNormal"/>
            </w:pPr>
            <w:r>
              <w:t>Государственная программа Кемеровской области - Кузбасса "Развитие системы образования Кузбасса" на 2014 - 2025 годы (</w:t>
            </w:r>
            <w:hyperlink r:id="rId55" w:history="1">
              <w:r>
                <w:rPr>
                  <w:color w:val="0000FF"/>
                </w:rPr>
                <w:t>подпрограмма</w:t>
              </w:r>
            </w:hyperlink>
            <w:r>
              <w:t xml:space="preserve"> "Развитие дошкольного, общего образования и дополнительного образования детей")</w:t>
            </w:r>
          </w:p>
        </w:tc>
        <w:tc>
          <w:tcPr>
            <w:tcW w:w="1701" w:type="dxa"/>
          </w:tcPr>
          <w:p w:rsidR="00094BC8" w:rsidRDefault="00094BC8">
            <w:pPr>
              <w:pStyle w:val="ConsPlusNormal"/>
              <w:jc w:val="both"/>
            </w:pPr>
            <w:r>
              <w:t>Министерство образования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Соответствие зданий и сооружений общеобразовательных организаций требованиям по созданию доступной среды для инвалидов, детей-инвалидов, детей с ограниченными возможностями здоровья</w:t>
            </w:r>
          </w:p>
        </w:tc>
      </w:tr>
      <w:tr w:rsidR="00094BC8">
        <w:tc>
          <w:tcPr>
            <w:tcW w:w="629" w:type="dxa"/>
          </w:tcPr>
          <w:p w:rsidR="00094BC8" w:rsidRDefault="00094BC8">
            <w:pPr>
              <w:pStyle w:val="ConsPlusNormal"/>
              <w:jc w:val="center"/>
            </w:pPr>
            <w:r>
              <w:t>5</w:t>
            </w:r>
          </w:p>
        </w:tc>
        <w:tc>
          <w:tcPr>
            <w:tcW w:w="1587" w:type="dxa"/>
          </w:tcPr>
          <w:p w:rsidR="00094BC8" w:rsidRDefault="00094BC8">
            <w:pPr>
              <w:pStyle w:val="ConsPlusNormal"/>
            </w:pPr>
            <w:r>
              <w:t xml:space="preserve">Организация и проведение конкурса профессионального мастерства </w:t>
            </w:r>
            <w:r>
              <w:lastRenderedPageBreak/>
              <w:t>"</w:t>
            </w:r>
            <w:proofErr w:type="spellStart"/>
            <w:r>
              <w:t>Абилимпикс</w:t>
            </w:r>
            <w:proofErr w:type="spellEnd"/>
            <w:r>
              <w:t>" среди обучающихся инвалидов в Кемеровской области - Кузбассе</w:t>
            </w:r>
          </w:p>
        </w:tc>
        <w:tc>
          <w:tcPr>
            <w:tcW w:w="1871" w:type="dxa"/>
          </w:tcPr>
          <w:p w:rsidR="00094BC8" w:rsidRDefault="00094BC8">
            <w:pPr>
              <w:pStyle w:val="ConsPlusNormal"/>
            </w:pPr>
            <w:r>
              <w:lastRenderedPageBreak/>
              <w:t>Приказы Министерства образования Кузбасса</w:t>
            </w:r>
          </w:p>
        </w:tc>
        <w:tc>
          <w:tcPr>
            <w:tcW w:w="1701" w:type="dxa"/>
          </w:tcPr>
          <w:p w:rsidR="00094BC8" w:rsidRDefault="00094BC8">
            <w:pPr>
              <w:pStyle w:val="ConsPlusNormal"/>
              <w:jc w:val="both"/>
            </w:pPr>
            <w:r>
              <w:t>Министерство образования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Увеличение численности трудоустроенных обучающихся - инвалидов</w:t>
            </w:r>
          </w:p>
        </w:tc>
      </w:tr>
      <w:tr w:rsidR="00094BC8">
        <w:tc>
          <w:tcPr>
            <w:tcW w:w="629" w:type="dxa"/>
          </w:tcPr>
          <w:p w:rsidR="00094BC8" w:rsidRDefault="00094BC8">
            <w:pPr>
              <w:pStyle w:val="ConsPlusNormal"/>
              <w:jc w:val="center"/>
            </w:pPr>
            <w:r>
              <w:t>6</w:t>
            </w:r>
          </w:p>
        </w:tc>
        <w:tc>
          <w:tcPr>
            <w:tcW w:w="1587" w:type="dxa"/>
          </w:tcPr>
          <w:p w:rsidR="00094BC8" w:rsidRDefault="00094BC8">
            <w:pPr>
              <w:pStyle w:val="ConsPlusNormal"/>
            </w:pPr>
            <w:r>
              <w:t>Трудоустройство инвалидов и лиц с ограниченными возможностями здоровья, в том числе на квотируемые рабочие места</w:t>
            </w:r>
          </w:p>
        </w:tc>
        <w:tc>
          <w:tcPr>
            <w:tcW w:w="1871" w:type="dxa"/>
          </w:tcPr>
          <w:p w:rsidR="00094BC8" w:rsidRDefault="00094BC8">
            <w:pPr>
              <w:pStyle w:val="ConsPlusNormal"/>
            </w:pPr>
            <w:r>
              <w:t xml:space="preserve">Государственная </w:t>
            </w:r>
            <w:hyperlink r:id="rId56" w:history="1">
              <w:r>
                <w:rPr>
                  <w:color w:val="0000FF"/>
                </w:rPr>
                <w:t>программа</w:t>
              </w:r>
            </w:hyperlink>
            <w:r>
              <w:t xml:space="preserve"> Кемеровской области - Кузбасса "Содействие занятости населения Кузбасса" на 2014 - 2024 годы</w:t>
            </w:r>
          </w:p>
        </w:tc>
        <w:tc>
          <w:tcPr>
            <w:tcW w:w="1701" w:type="dxa"/>
          </w:tcPr>
          <w:p w:rsidR="00094BC8" w:rsidRDefault="00094BC8">
            <w:pPr>
              <w:pStyle w:val="ConsPlusNormal"/>
            </w:pPr>
            <w:r>
              <w:t>Министерство труда и занятости населения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Повышение уровня трудоустройства инвалидов и лиц с ограниченными возможностями здоровья; предупреждение роста регистрируемой безработицы среди инвалидов</w:t>
            </w:r>
          </w:p>
        </w:tc>
      </w:tr>
      <w:tr w:rsidR="00094BC8">
        <w:tc>
          <w:tcPr>
            <w:tcW w:w="629" w:type="dxa"/>
          </w:tcPr>
          <w:p w:rsidR="00094BC8" w:rsidRDefault="00094BC8">
            <w:pPr>
              <w:pStyle w:val="ConsPlusNormal"/>
              <w:jc w:val="center"/>
            </w:pPr>
            <w:r>
              <w:t>7</w:t>
            </w:r>
          </w:p>
        </w:tc>
        <w:tc>
          <w:tcPr>
            <w:tcW w:w="1587" w:type="dxa"/>
          </w:tcPr>
          <w:p w:rsidR="00094BC8" w:rsidRDefault="00094BC8">
            <w:pPr>
              <w:pStyle w:val="ConsPlusNormal"/>
            </w:pPr>
            <w:r>
              <w:t>Осуществление регионального государственного контроля (надзора) за приемом на работу инвалидов в пределах установленной квоты</w:t>
            </w:r>
          </w:p>
        </w:tc>
        <w:tc>
          <w:tcPr>
            <w:tcW w:w="1871" w:type="dxa"/>
          </w:tcPr>
          <w:p w:rsidR="00094BC8" w:rsidRDefault="00094BC8">
            <w:pPr>
              <w:pStyle w:val="ConsPlusNormal"/>
            </w:pPr>
            <w:r>
              <w:t>Постановление Правительства Кемеровской области - Кузбасса</w:t>
            </w:r>
          </w:p>
        </w:tc>
        <w:tc>
          <w:tcPr>
            <w:tcW w:w="1701" w:type="dxa"/>
          </w:tcPr>
          <w:p w:rsidR="00094BC8" w:rsidRDefault="00094BC8">
            <w:pPr>
              <w:pStyle w:val="ConsPlusNormal"/>
            </w:pPr>
            <w:r>
              <w:t>Министерство труда и занятости населения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Увеличение количества и качества квотируемых рабочих мест для трудоустройства инвалидов</w:t>
            </w:r>
          </w:p>
        </w:tc>
      </w:tr>
      <w:tr w:rsidR="00094BC8">
        <w:tc>
          <w:tcPr>
            <w:tcW w:w="629" w:type="dxa"/>
          </w:tcPr>
          <w:p w:rsidR="00094BC8" w:rsidRDefault="00094BC8">
            <w:pPr>
              <w:pStyle w:val="ConsPlusNormal"/>
              <w:jc w:val="center"/>
            </w:pPr>
            <w:r>
              <w:t>8</w:t>
            </w:r>
          </w:p>
        </w:tc>
        <w:tc>
          <w:tcPr>
            <w:tcW w:w="1587" w:type="dxa"/>
          </w:tcPr>
          <w:p w:rsidR="00094BC8" w:rsidRDefault="00094BC8">
            <w:pPr>
              <w:pStyle w:val="ConsPlusNormal"/>
            </w:pPr>
            <w:r>
              <w:t>Обеспечение уровня доступности органов службы занятости населения (25 объектов)</w:t>
            </w:r>
          </w:p>
        </w:tc>
        <w:tc>
          <w:tcPr>
            <w:tcW w:w="1871" w:type="dxa"/>
          </w:tcPr>
          <w:p w:rsidR="00094BC8" w:rsidRDefault="00094BC8">
            <w:pPr>
              <w:pStyle w:val="ConsPlusNormal"/>
            </w:pPr>
            <w:r>
              <w:t xml:space="preserve">Государственная </w:t>
            </w:r>
            <w:hyperlink r:id="rId57" w:history="1">
              <w:r>
                <w:rPr>
                  <w:color w:val="0000FF"/>
                </w:rPr>
                <w:t>программа</w:t>
              </w:r>
            </w:hyperlink>
            <w:r>
              <w:t xml:space="preserve"> Кемеровской области - Кузбасса "Содействие занятости населения Кузбасса" на 2014 - 2024 годы</w:t>
            </w:r>
          </w:p>
        </w:tc>
        <w:tc>
          <w:tcPr>
            <w:tcW w:w="1701" w:type="dxa"/>
          </w:tcPr>
          <w:p w:rsidR="00094BC8" w:rsidRDefault="00094BC8">
            <w:pPr>
              <w:pStyle w:val="ConsPlusNormal"/>
            </w:pPr>
            <w:r>
              <w:t>Министерство труда и занятости населения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Позволит большему числу инвалидов и маломобильных групп населения беспрепятственно пользоваться государственными услугами</w:t>
            </w:r>
          </w:p>
        </w:tc>
      </w:tr>
      <w:tr w:rsidR="00094BC8">
        <w:tc>
          <w:tcPr>
            <w:tcW w:w="629" w:type="dxa"/>
          </w:tcPr>
          <w:p w:rsidR="00094BC8" w:rsidRDefault="00094BC8">
            <w:pPr>
              <w:pStyle w:val="ConsPlusNormal"/>
              <w:jc w:val="center"/>
            </w:pPr>
            <w:r>
              <w:t>9</w:t>
            </w:r>
          </w:p>
        </w:tc>
        <w:tc>
          <w:tcPr>
            <w:tcW w:w="1587" w:type="dxa"/>
          </w:tcPr>
          <w:p w:rsidR="00094BC8" w:rsidRDefault="00094BC8">
            <w:pPr>
              <w:pStyle w:val="ConsPlusNormal"/>
            </w:pPr>
            <w:r>
              <w:t>Обеспечение уровня доступности объектов культуры и искусства (24 объекта)</w:t>
            </w:r>
          </w:p>
        </w:tc>
        <w:tc>
          <w:tcPr>
            <w:tcW w:w="1871" w:type="dxa"/>
          </w:tcPr>
          <w:p w:rsidR="00094BC8" w:rsidRDefault="00094BC8">
            <w:pPr>
              <w:pStyle w:val="ConsPlusNormal"/>
            </w:pPr>
            <w:r>
              <w:t xml:space="preserve">Государственная </w:t>
            </w:r>
            <w:hyperlink r:id="rId58" w:history="1">
              <w:r>
                <w:rPr>
                  <w:color w:val="0000FF"/>
                </w:rPr>
                <w:t>программа</w:t>
              </w:r>
            </w:hyperlink>
            <w:r>
              <w:t xml:space="preserve"> Кемеровской области - Кузбасса "Культура Кузбасса" на 2014 - 2024 годы</w:t>
            </w:r>
          </w:p>
        </w:tc>
        <w:tc>
          <w:tcPr>
            <w:tcW w:w="1701" w:type="dxa"/>
          </w:tcPr>
          <w:p w:rsidR="00094BC8" w:rsidRDefault="00094BC8">
            <w:pPr>
              <w:pStyle w:val="ConsPlusNormal"/>
            </w:pPr>
            <w:r>
              <w:t>Министерство культуры и национальной политики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Позволит большему числу инвалидов и маломобильных групп населения беспрепятственно пользоваться объектами культуры</w:t>
            </w:r>
          </w:p>
        </w:tc>
      </w:tr>
      <w:tr w:rsidR="00094BC8">
        <w:tc>
          <w:tcPr>
            <w:tcW w:w="629" w:type="dxa"/>
          </w:tcPr>
          <w:p w:rsidR="00094BC8" w:rsidRDefault="00094BC8">
            <w:pPr>
              <w:pStyle w:val="ConsPlusNormal"/>
              <w:jc w:val="center"/>
            </w:pPr>
            <w:r>
              <w:t>10</w:t>
            </w:r>
          </w:p>
        </w:tc>
        <w:tc>
          <w:tcPr>
            <w:tcW w:w="1587" w:type="dxa"/>
          </w:tcPr>
          <w:p w:rsidR="00094BC8" w:rsidRDefault="00094BC8">
            <w:pPr>
              <w:pStyle w:val="ConsPlusNormal"/>
            </w:pPr>
            <w:r>
              <w:t xml:space="preserve">Обеспечение уровня доступности объектов </w:t>
            </w:r>
            <w:r>
              <w:lastRenderedPageBreak/>
              <w:t>спорта (7 объектов)</w:t>
            </w:r>
          </w:p>
        </w:tc>
        <w:tc>
          <w:tcPr>
            <w:tcW w:w="1871" w:type="dxa"/>
          </w:tcPr>
          <w:p w:rsidR="00094BC8" w:rsidRDefault="00094BC8">
            <w:pPr>
              <w:pStyle w:val="ConsPlusNormal"/>
            </w:pPr>
            <w:r>
              <w:lastRenderedPageBreak/>
              <w:t xml:space="preserve">Государственная </w:t>
            </w:r>
            <w:hyperlink r:id="rId59" w:history="1">
              <w:r>
                <w:rPr>
                  <w:color w:val="0000FF"/>
                </w:rPr>
                <w:t>программа</w:t>
              </w:r>
            </w:hyperlink>
            <w:r>
              <w:t xml:space="preserve"> Кемеровской области - Кузбасса </w:t>
            </w:r>
            <w:r>
              <w:lastRenderedPageBreak/>
              <w:t>"Физическая культура и спорт Кузбасса" на 2021 - 2024 годы</w:t>
            </w:r>
          </w:p>
        </w:tc>
        <w:tc>
          <w:tcPr>
            <w:tcW w:w="1701" w:type="dxa"/>
          </w:tcPr>
          <w:p w:rsidR="00094BC8" w:rsidRDefault="00094BC8">
            <w:pPr>
              <w:pStyle w:val="ConsPlusNormal"/>
            </w:pPr>
            <w:r>
              <w:lastRenderedPageBreak/>
              <w:t>Министерство физической культуры и спорта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 xml:space="preserve">Позволит большему числу инвалидов и маломобильных групп населения </w:t>
            </w:r>
            <w:r>
              <w:lastRenderedPageBreak/>
              <w:t>беспрепятственно пользоваться спортивными объектами</w:t>
            </w:r>
          </w:p>
        </w:tc>
      </w:tr>
      <w:tr w:rsidR="00094BC8">
        <w:tc>
          <w:tcPr>
            <w:tcW w:w="629" w:type="dxa"/>
          </w:tcPr>
          <w:p w:rsidR="00094BC8" w:rsidRDefault="00094BC8">
            <w:pPr>
              <w:pStyle w:val="ConsPlusNormal"/>
              <w:jc w:val="center"/>
            </w:pPr>
            <w:r>
              <w:lastRenderedPageBreak/>
              <w:t>11</w:t>
            </w:r>
          </w:p>
        </w:tc>
        <w:tc>
          <w:tcPr>
            <w:tcW w:w="1587" w:type="dxa"/>
          </w:tcPr>
          <w:p w:rsidR="00094BC8" w:rsidRDefault="00094BC8">
            <w:pPr>
              <w:pStyle w:val="ConsPlusNormal"/>
            </w:pPr>
            <w:r>
              <w:t>Обеспечение уровня доступности объектов в части формирования комфортной туристической среды:</w:t>
            </w:r>
          </w:p>
          <w:p w:rsidR="00094BC8" w:rsidRDefault="00094BC8">
            <w:pPr>
              <w:pStyle w:val="ConsPlusNormal"/>
            </w:pPr>
            <w:r>
              <w:t xml:space="preserve">1) ГАУК "Кузбасский музей-заповедник "Томская </w:t>
            </w:r>
            <w:proofErr w:type="spellStart"/>
            <w:r>
              <w:t>писаница</w:t>
            </w:r>
            <w:proofErr w:type="spellEnd"/>
            <w:r>
              <w:t>";</w:t>
            </w:r>
          </w:p>
          <w:p w:rsidR="00094BC8" w:rsidRDefault="00094BC8">
            <w:pPr>
              <w:pStyle w:val="ConsPlusNormal"/>
            </w:pPr>
            <w:r>
              <w:t>2) МАФСУ "СШОР N 3", г. Кемерово</w:t>
            </w:r>
          </w:p>
        </w:tc>
        <w:tc>
          <w:tcPr>
            <w:tcW w:w="1871" w:type="dxa"/>
          </w:tcPr>
          <w:p w:rsidR="00094BC8" w:rsidRDefault="00094BC8">
            <w:pPr>
              <w:pStyle w:val="ConsPlusNormal"/>
            </w:pPr>
            <w:r>
              <w:t xml:space="preserve">Государственная </w:t>
            </w:r>
            <w:hyperlink r:id="rId60" w:history="1">
              <w:r>
                <w:rPr>
                  <w:color w:val="0000FF"/>
                </w:rPr>
                <w:t>программа</w:t>
              </w:r>
            </w:hyperlink>
            <w:r>
              <w:t xml:space="preserve"> Кемеровской области - Кузбасса "Культура Кузбасса" на 2014 - 2024 годы, государственная </w:t>
            </w:r>
            <w:hyperlink r:id="rId61" w:history="1">
              <w:r>
                <w:rPr>
                  <w:color w:val="0000FF"/>
                </w:rPr>
                <w:t>программа</w:t>
              </w:r>
            </w:hyperlink>
            <w:r>
              <w:t xml:space="preserve"> Кемеровской области - Кузбасса "Физическая культура и спорт Кузбасса" на 2021 - 2024 годы</w:t>
            </w:r>
          </w:p>
        </w:tc>
        <w:tc>
          <w:tcPr>
            <w:tcW w:w="1701" w:type="dxa"/>
          </w:tcPr>
          <w:p w:rsidR="00094BC8" w:rsidRDefault="00094BC8">
            <w:pPr>
              <w:pStyle w:val="ConsPlusNormal"/>
            </w:pPr>
            <w:r>
              <w:t>Министерство культуры и национальной политики Кузбасса, Министерство физической культуры и спорта Кузбасса</w:t>
            </w:r>
          </w:p>
        </w:tc>
        <w:tc>
          <w:tcPr>
            <w:tcW w:w="907" w:type="dxa"/>
          </w:tcPr>
          <w:p w:rsidR="00094BC8" w:rsidRDefault="00094BC8">
            <w:pPr>
              <w:pStyle w:val="ConsPlusNormal"/>
              <w:jc w:val="center"/>
            </w:pPr>
            <w:r>
              <w:t>2016 год</w:t>
            </w:r>
          </w:p>
        </w:tc>
        <w:tc>
          <w:tcPr>
            <w:tcW w:w="2324" w:type="dxa"/>
          </w:tcPr>
          <w:p w:rsidR="00094BC8" w:rsidRDefault="00094BC8">
            <w:pPr>
              <w:pStyle w:val="ConsPlusNormal"/>
            </w:pPr>
            <w:r>
              <w:t>Позволит большему числу инвалидов и маломобильных групп населения беспрепятственно пользоваться объектами комфортной туристической среды</w:t>
            </w:r>
          </w:p>
        </w:tc>
      </w:tr>
      <w:tr w:rsidR="00094BC8">
        <w:tc>
          <w:tcPr>
            <w:tcW w:w="629" w:type="dxa"/>
          </w:tcPr>
          <w:p w:rsidR="00094BC8" w:rsidRDefault="00094BC8">
            <w:pPr>
              <w:pStyle w:val="ConsPlusNormal"/>
              <w:jc w:val="center"/>
            </w:pPr>
            <w:r>
              <w:t>12</w:t>
            </w:r>
          </w:p>
        </w:tc>
        <w:tc>
          <w:tcPr>
            <w:tcW w:w="1587" w:type="dxa"/>
          </w:tcPr>
          <w:p w:rsidR="00094BC8" w:rsidRDefault="00094BC8">
            <w:pPr>
              <w:pStyle w:val="ConsPlusNormal"/>
            </w:pPr>
            <w:r>
              <w:t>Обеспечение уровня доступности учреждений здравоохранения (132 объекта)</w:t>
            </w:r>
          </w:p>
        </w:tc>
        <w:tc>
          <w:tcPr>
            <w:tcW w:w="1871" w:type="dxa"/>
          </w:tcPr>
          <w:p w:rsidR="00094BC8" w:rsidRDefault="00094BC8">
            <w:pPr>
              <w:pStyle w:val="ConsPlusNormal"/>
            </w:pPr>
            <w:r>
              <w:t xml:space="preserve">Государственная </w:t>
            </w:r>
            <w:hyperlink r:id="rId62" w:history="1">
              <w:r>
                <w:rPr>
                  <w:color w:val="0000FF"/>
                </w:rPr>
                <w:t>программа</w:t>
              </w:r>
            </w:hyperlink>
            <w:r>
              <w:t xml:space="preserve"> Кемеровской области - Кузбасса "Развитие здравоохранения Кузбасса" на 2014 - 2024 годы</w:t>
            </w:r>
          </w:p>
        </w:tc>
        <w:tc>
          <w:tcPr>
            <w:tcW w:w="1701" w:type="dxa"/>
          </w:tcPr>
          <w:p w:rsidR="00094BC8" w:rsidRDefault="00094BC8">
            <w:pPr>
              <w:pStyle w:val="ConsPlusNormal"/>
              <w:jc w:val="both"/>
            </w:pPr>
            <w:r>
              <w:t>Министерство здравоохранения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Проведение мероприятий позволит большему числу инвалидов и маломобильных групп населения беспрепятственно посещать медицинские организации</w:t>
            </w:r>
          </w:p>
        </w:tc>
      </w:tr>
      <w:tr w:rsidR="00094BC8">
        <w:tc>
          <w:tcPr>
            <w:tcW w:w="629" w:type="dxa"/>
          </w:tcPr>
          <w:p w:rsidR="00094BC8" w:rsidRDefault="00094BC8">
            <w:pPr>
              <w:pStyle w:val="ConsPlusNormal"/>
              <w:jc w:val="center"/>
            </w:pPr>
            <w:r>
              <w:t>13</w:t>
            </w:r>
          </w:p>
        </w:tc>
        <w:tc>
          <w:tcPr>
            <w:tcW w:w="1587" w:type="dxa"/>
          </w:tcPr>
          <w:p w:rsidR="00094BC8" w:rsidRDefault="00094BC8">
            <w:pPr>
              <w:pStyle w:val="ConsPlusNormal"/>
            </w:pPr>
            <w:r>
              <w:t>Обеспечение уровня доступности объектов торговли, общественного питания и бытового обслуживания</w:t>
            </w:r>
          </w:p>
        </w:tc>
        <w:tc>
          <w:tcPr>
            <w:tcW w:w="1871" w:type="dxa"/>
          </w:tcPr>
          <w:p w:rsidR="00094BC8" w:rsidRDefault="00094BC8">
            <w:pPr>
              <w:pStyle w:val="ConsPlusNormal"/>
            </w:pPr>
            <w:r>
              <w:t>Внебюджетные средства</w:t>
            </w:r>
          </w:p>
        </w:tc>
        <w:tc>
          <w:tcPr>
            <w:tcW w:w="1701" w:type="dxa"/>
          </w:tcPr>
          <w:p w:rsidR="00094BC8" w:rsidRDefault="00094BC8">
            <w:pPr>
              <w:pStyle w:val="ConsPlusNormal"/>
            </w:pPr>
            <w:r>
              <w:t>Министерство промышленности и торговли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Позволит большему числу инвалидов и маломобильных групп населения беспрепятственно пользоваться объектами торговли, общественного питания и бытового обслуживания</w:t>
            </w:r>
          </w:p>
        </w:tc>
      </w:tr>
      <w:tr w:rsidR="00094BC8">
        <w:tc>
          <w:tcPr>
            <w:tcW w:w="629" w:type="dxa"/>
          </w:tcPr>
          <w:p w:rsidR="00094BC8" w:rsidRDefault="00094BC8">
            <w:pPr>
              <w:pStyle w:val="ConsPlusNormal"/>
              <w:jc w:val="center"/>
            </w:pPr>
            <w:r>
              <w:t>14</w:t>
            </w:r>
          </w:p>
        </w:tc>
        <w:tc>
          <w:tcPr>
            <w:tcW w:w="1587" w:type="dxa"/>
          </w:tcPr>
          <w:p w:rsidR="00094BC8" w:rsidRDefault="00094BC8">
            <w:pPr>
              <w:pStyle w:val="ConsPlusNormal"/>
            </w:pPr>
            <w:r>
              <w:t xml:space="preserve">Обеспечение уровня доступности объектов жилищно-коммунального и дорожного комплекса </w:t>
            </w:r>
            <w:r>
              <w:lastRenderedPageBreak/>
              <w:t>(ремонт автомобильных дорог, благоустройство дворовых территорий)</w:t>
            </w:r>
          </w:p>
        </w:tc>
        <w:tc>
          <w:tcPr>
            <w:tcW w:w="1871" w:type="dxa"/>
          </w:tcPr>
          <w:p w:rsidR="00094BC8" w:rsidRDefault="00094BC8">
            <w:pPr>
              <w:pStyle w:val="ConsPlusNormal"/>
            </w:pPr>
            <w:r>
              <w:lastRenderedPageBreak/>
              <w:t xml:space="preserve">Государственная </w:t>
            </w:r>
            <w:hyperlink r:id="rId63" w:history="1">
              <w:r>
                <w:rPr>
                  <w:color w:val="0000FF"/>
                </w:rPr>
                <w:t>программа</w:t>
              </w:r>
            </w:hyperlink>
            <w:r>
              <w:t xml:space="preserve"> Кемеровской области - Кузбасса "Жилищно-коммунальный и дорожный комплекс, </w:t>
            </w:r>
            <w:r>
              <w:lastRenderedPageBreak/>
              <w:t xml:space="preserve">энергосбережение и повышение </w:t>
            </w:r>
            <w:proofErr w:type="spellStart"/>
            <w:r>
              <w:t>энергоэффективности</w:t>
            </w:r>
            <w:proofErr w:type="spellEnd"/>
            <w:r>
              <w:t xml:space="preserve"> Кузбасса" на 2014 - 2026 годы, государственная </w:t>
            </w:r>
            <w:hyperlink r:id="rId64" w:history="1">
              <w:r>
                <w:rPr>
                  <w:color w:val="0000FF"/>
                </w:rPr>
                <w:t>программа</w:t>
              </w:r>
            </w:hyperlink>
            <w:r>
              <w:t xml:space="preserve"> Кемеровской области - Кузбасса "Формирование современной городской среды Кузбасса" на 2018 - 2024 годы</w:t>
            </w:r>
          </w:p>
        </w:tc>
        <w:tc>
          <w:tcPr>
            <w:tcW w:w="1701" w:type="dxa"/>
          </w:tcPr>
          <w:p w:rsidR="00094BC8" w:rsidRDefault="00094BC8">
            <w:pPr>
              <w:pStyle w:val="ConsPlusNormal"/>
            </w:pPr>
            <w:r>
              <w:lastRenderedPageBreak/>
              <w:t>Министерство жилищно-коммунального и дорожного комплекса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 xml:space="preserve">Позволит большему числу инвалидов и маломобильных групп населения беспрепятственно пользоваться объектами жилищно-коммунального и </w:t>
            </w:r>
            <w:r>
              <w:lastRenderedPageBreak/>
              <w:t>дорожного комплекса</w:t>
            </w:r>
          </w:p>
        </w:tc>
      </w:tr>
      <w:tr w:rsidR="00094BC8">
        <w:tc>
          <w:tcPr>
            <w:tcW w:w="629" w:type="dxa"/>
          </w:tcPr>
          <w:p w:rsidR="00094BC8" w:rsidRDefault="00094BC8">
            <w:pPr>
              <w:pStyle w:val="ConsPlusNormal"/>
              <w:jc w:val="center"/>
            </w:pPr>
            <w:r>
              <w:lastRenderedPageBreak/>
              <w:t>15</w:t>
            </w:r>
          </w:p>
        </w:tc>
        <w:tc>
          <w:tcPr>
            <w:tcW w:w="1587" w:type="dxa"/>
          </w:tcPr>
          <w:p w:rsidR="00094BC8" w:rsidRDefault="00094BC8">
            <w:pPr>
              <w:pStyle w:val="ConsPlusNormal"/>
            </w:pPr>
            <w:r>
              <w:t>Поддержка действующих диспетчерских пунктов для глухих с целью оказания экстренной и иной социальной помощи инвалидам в Кемеровской области - Кузбассе</w:t>
            </w:r>
          </w:p>
        </w:tc>
        <w:tc>
          <w:tcPr>
            <w:tcW w:w="1871" w:type="dxa"/>
          </w:tcPr>
          <w:p w:rsidR="00094BC8" w:rsidRDefault="00094BC8">
            <w:pPr>
              <w:pStyle w:val="ConsPlusNormal"/>
            </w:pPr>
            <w:r>
              <w:t xml:space="preserve">Государственная </w:t>
            </w:r>
            <w:hyperlink r:id="rId65" w:history="1">
              <w:r>
                <w:rPr>
                  <w:color w:val="0000FF"/>
                </w:rPr>
                <w:t>программа</w:t>
              </w:r>
            </w:hyperlink>
            <w:r>
              <w:t xml:space="preserve"> Кемеровской области - Кузбасса "Социальная поддержка населения Кузбасса" на 2014 - 2024 годы</w:t>
            </w:r>
          </w:p>
        </w:tc>
        <w:tc>
          <w:tcPr>
            <w:tcW w:w="1701" w:type="dxa"/>
          </w:tcPr>
          <w:p w:rsidR="00094BC8" w:rsidRDefault="00094BC8">
            <w:pPr>
              <w:pStyle w:val="ConsPlusNormal"/>
              <w:jc w:val="both"/>
            </w:pPr>
            <w:r>
              <w:t>Министерство социальной защиты населения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Повышение качества предоставляемых услуг инвалидам по слуху</w:t>
            </w:r>
          </w:p>
        </w:tc>
      </w:tr>
      <w:tr w:rsidR="00094BC8">
        <w:tc>
          <w:tcPr>
            <w:tcW w:w="629" w:type="dxa"/>
          </w:tcPr>
          <w:p w:rsidR="00094BC8" w:rsidRDefault="00094BC8">
            <w:pPr>
              <w:pStyle w:val="ConsPlusNormal"/>
              <w:jc w:val="center"/>
            </w:pPr>
            <w:r>
              <w:t>16</w:t>
            </w:r>
          </w:p>
        </w:tc>
        <w:tc>
          <w:tcPr>
            <w:tcW w:w="1587" w:type="dxa"/>
          </w:tcPr>
          <w:p w:rsidR="00094BC8" w:rsidRDefault="00094BC8">
            <w:pPr>
              <w:pStyle w:val="ConsPlusNormal"/>
            </w:pPr>
            <w:r>
              <w:t>Обеспечение уровня доступности объектов в учреждениях социального обслуживания (28 объектов)</w:t>
            </w:r>
          </w:p>
        </w:tc>
        <w:tc>
          <w:tcPr>
            <w:tcW w:w="1871" w:type="dxa"/>
          </w:tcPr>
          <w:p w:rsidR="00094BC8" w:rsidRDefault="00094BC8">
            <w:pPr>
              <w:pStyle w:val="ConsPlusNormal"/>
            </w:pPr>
            <w:r>
              <w:t xml:space="preserve">Государственная </w:t>
            </w:r>
            <w:hyperlink r:id="rId66" w:history="1">
              <w:r>
                <w:rPr>
                  <w:color w:val="0000FF"/>
                </w:rPr>
                <w:t>программа</w:t>
              </w:r>
            </w:hyperlink>
            <w:r>
              <w:t xml:space="preserve"> Кемеровской области - Кузбасса "Социальная поддержка населения Кузбасса" на 2014 - 2024 годы</w:t>
            </w:r>
          </w:p>
        </w:tc>
        <w:tc>
          <w:tcPr>
            <w:tcW w:w="1701" w:type="dxa"/>
          </w:tcPr>
          <w:p w:rsidR="00094BC8" w:rsidRDefault="00094BC8">
            <w:pPr>
              <w:pStyle w:val="ConsPlusNormal"/>
              <w:jc w:val="both"/>
            </w:pPr>
            <w:r>
              <w:t>Министерство социальной защиты населения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Позволит большему числу инвалидов и маломобильных групп населения беспрепятственно пользоваться объектами в стационарных учреждениях социального обслуживания</w:t>
            </w:r>
          </w:p>
        </w:tc>
      </w:tr>
      <w:tr w:rsidR="00094BC8">
        <w:tc>
          <w:tcPr>
            <w:tcW w:w="629" w:type="dxa"/>
          </w:tcPr>
          <w:p w:rsidR="00094BC8" w:rsidRDefault="00094BC8">
            <w:pPr>
              <w:pStyle w:val="ConsPlusNormal"/>
              <w:jc w:val="center"/>
            </w:pPr>
            <w:r>
              <w:t>17</w:t>
            </w:r>
          </w:p>
        </w:tc>
        <w:tc>
          <w:tcPr>
            <w:tcW w:w="1587" w:type="dxa"/>
          </w:tcPr>
          <w:p w:rsidR="00094BC8" w:rsidRDefault="00094BC8">
            <w:pPr>
              <w:pStyle w:val="ConsPlusNormal"/>
            </w:pPr>
            <w:r>
              <w:t xml:space="preserve">Оборудование объектов транспортной инфраструктуры до полной адаптации (15 структурных подразделений - 7 автовокзалов и 8 автостанций, а также 11 </w:t>
            </w:r>
            <w:r>
              <w:lastRenderedPageBreak/>
              <w:t>кассовых пунктов - филиалы государственного предприятия Кузбасса "</w:t>
            </w:r>
            <w:proofErr w:type="spellStart"/>
            <w:r>
              <w:t>Пассажиравтотранс</w:t>
            </w:r>
            <w:proofErr w:type="spellEnd"/>
            <w:r>
              <w:t>")</w:t>
            </w:r>
          </w:p>
        </w:tc>
        <w:tc>
          <w:tcPr>
            <w:tcW w:w="1871" w:type="dxa"/>
          </w:tcPr>
          <w:p w:rsidR="00094BC8" w:rsidRDefault="00094BC8">
            <w:pPr>
              <w:pStyle w:val="ConsPlusNormal"/>
            </w:pPr>
            <w:r>
              <w:lastRenderedPageBreak/>
              <w:t>Внебюджетные источники</w:t>
            </w:r>
          </w:p>
        </w:tc>
        <w:tc>
          <w:tcPr>
            <w:tcW w:w="1701" w:type="dxa"/>
          </w:tcPr>
          <w:p w:rsidR="00094BC8" w:rsidRDefault="00094BC8">
            <w:pPr>
              <w:pStyle w:val="ConsPlusNormal"/>
              <w:jc w:val="both"/>
            </w:pPr>
            <w:r>
              <w:t>Министерство транспорта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Позволит большему числу инвалидов и маломобильных групп населения беспрепятственно пользоваться услугами автовокзалов и автостанций</w:t>
            </w:r>
          </w:p>
        </w:tc>
      </w:tr>
      <w:tr w:rsidR="00094BC8">
        <w:tc>
          <w:tcPr>
            <w:tcW w:w="629" w:type="dxa"/>
          </w:tcPr>
          <w:p w:rsidR="00094BC8" w:rsidRDefault="00094BC8">
            <w:pPr>
              <w:pStyle w:val="ConsPlusNormal"/>
              <w:jc w:val="center"/>
            </w:pPr>
            <w:r>
              <w:t>18</w:t>
            </w:r>
          </w:p>
        </w:tc>
        <w:tc>
          <w:tcPr>
            <w:tcW w:w="1587" w:type="dxa"/>
          </w:tcPr>
          <w:p w:rsidR="00094BC8" w:rsidRDefault="00094BC8">
            <w:pPr>
              <w:pStyle w:val="ConsPlusNormal"/>
            </w:pPr>
            <w:r>
              <w:t>Регулярный мониторинг исполнения мероприятий и запланированных показателей по адаптации объектов транспортной инфраструктуры и обеспечению доступности транспортных услуг</w:t>
            </w:r>
          </w:p>
        </w:tc>
        <w:tc>
          <w:tcPr>
            <w:tcW w:w="1871" w:type="dxa"/>
          </w:tcPr>
          <w:p w:rsidR="00094BC8" w:rsidRDefault="00094BC8">
            <w:pPr>
              <w:pStyle w:val="ConsPlusNormal"/>
            </w:pPr>
            <w:r>
              <w:t>Приказ департамента транспорта и связи Кемеровской области</w:t>
            </w:r>
          </w:p>
        </w:tc>
        <w:tc>
          <w:tcPr>
            <w:tcW w:w="1701" w:type="dxa"/>
          </w:tcPr>
          <w:p w:rsidR="00094BC8" w:rsidRDefault="00094BC8">
            <w:pPr>
              <w:pStyle w:val="ConsPlusNormal"/>
            </w:pPr>
            <w:r>
              <w:t>Министерство транспорта Кузбасса (совместно со специалистами государственного предприятия Кузбасса "</w:t>
            </w:r>
            <w:proofErr w:type="spellStart"/>
            <w:r>
              <w:t>Пассажиравтотранс</w:t>
            </w:r>
            <w:proofErr w:type="spellEnd"/>
            <w:r>
              <w:t>")</w:t>
            </w:r>
          </w:p>
        </w:tc>
        <w:tc>
          <w:tcPr>
            <w:tcW w:w="907" w:type="dxa"/>
          </w:tcPr>
          <w:p w:rsidR="00094BC8" w:rsidRDefault="00094BC8">
            <w:pPr>
              <w:pStyle w:val="ConsPlusNormal"/>
              <w:jc w:val="center"/>
            </w:pPr>
            <w:r>
              <w:t>До 2020 года</w:t>
            </w:r>
          </w:p>
        </w:tc>
        <w:tc>
          <w:tcPr>
            <w:tcW w:w="2324" w:type="dxa"/>
          </w:tcPr>
          <w:p w:rsidR="00094BC8" w:rsidRDefault="00094BC8">
            <w:pPr>
              <w:pStyle w:val="ConsPlusNormal"/>
            </w:pPr>
            <w:r>
              <w:t>Позволит контролировать исполнение мероприятий в установленные сроки</w:t>
            </w:r>
          </w:p>
        </w:tc>
      </w:tr>
      <w:tr w:rsidR="00094BC8">
        <w:tc>
          <w:tcPr>
            <w:tcW w:w="9019" w:type="dxa"/>
            <w:gridSpan w:val="6"/>
          </w:tcPr>
          <w:p w:rsidR="00094BC8" w:rsidRDefault="00094BC8">
            <w:pPr>
              <w:pStyle w:val="ConsPlusNormal"/>
              <w:jc w:val="center"/>
              <w:outlineLvl w:val="2"/>
            </w:pPr>
            <w:r>
              <w:t>III. Мероприятия по инструктированию или обучению специалистов, работающих с инвалидами, по вопросам, связанным с обеспечением доступности для них объектов, услуг и оказанием помощи в их использовании или получении (доступ к ним)</w:t>
            </w:r>
          </w:p>
        </w:tc>
      </w:tr>
      <w:tr w:rsidR="00094BC8">
        <w:tc>
          <w:tcPr>
            <w:tcW w:w="629" w:type="dxa"/>
          </w:tcPr>
          <w:p w:rsidR="00094BC8" w:rsidRDefault="00094BC8">
            <w:pPr>
              <w:pStyle w:val="ConsPlusNormal"/>
              <w:jc w:val="center"/>
            </w:pPr>
            <w:r>
              <w:t>19</w:t>
            </w:r>
          </w:p>
        </w:tc>
        <w:tc>
          <w:tcPr>
            <w:tcW w:w="1587" w:type="dxa"/>
          </w:tcPr>
          <w:p w:rsidR="00094BC8" w:rsidRDefault="00094BC8">
            <w:pPr>
              <w:pStyle w:val="ConsPlusNormal"/>
            </w:pPr>
            <w:r>
              <w:t xml:space="preserve">Обучение русскому жестовому языку в сфере профессиональной коммуникации </w:t>
            </w:r>
            <w:proofErr w:type="spellStart"/>
            <w:r>
              <w:t>неслышащих</w:t>
            </w:r>
            <w:proofErr w:type="spellEnd"/>
            <w:r>
              <w:t xml:space="preserve"> (переводчик жестового языка)</w:t>
            </w:r>
          </w:p>
        </w:tc>
        <w:tc>
          <w:tcPr>
            <w:tcW w:w="1871" w:type="dxa"/>
          </w:tcPr>
          <w:p w:rsidR="00094BC8" w:rsidRDefault="00094BC8">
            <w:pPr>
              <w:pStyle w:val="ConsPlusNormal"/>
            </w:pPr>
            <w:r>
              <w:t xml:space="preserve">Государственная </w:t>
            </w:r>
            <w:hyperlink r:id="rId67" w:history="1">
              <w:r>
                <w:rPr>
                  <w:color w:val="0000FF"/>
                </w:rPr>
                <w:t>программа</w:t>
              </w:r>
            </w:hyperlink>
            <w:r>
              <w:t xml:space="preserve"> Кемеровской области - Кузбасса "Социальная поддержка населения Кузбасса" на 2014 - 2024 годы</w:t>
            </w:r>
          </w:p>
        </w:tc>
        <w:tc>
          <w:tcPr>
            <w:tcW w:w="1701" w:type="dxa"/>
          </w:tcPr>
          <w:p w:rsidR="00094BC8" w:rsidRDefault="00094BC8">
            <w:pPr>
              <w:pStyle w:val="ConsPlusNormal"/>
              <w:jc w:val="both"/>
            </w:pPr>
            <w:r>
              <w:t>Министерство социальной защиты населения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Повышение качества предоставляемых услуг инвалидам по слуху</w:t>
            </w:r>
          </w:p>
        </w:tc>
      </w:tr>
      <w:tr w:rsidR="00094BC8">
        <w:tc>
          <w:tcPr>
            <w:tcW w:w="629" w:type="dxa"/>
          </w:tcPr>
          <w:p w:rsidR="00094BC8" w:rsidRDefault="00094BC8">
            <w:pPr>
              <w:pStyle w:val="ConsPlusNormal"/>
              <w:jc w:val="center"/>
            </w:pPr>
            <w:r>
              <w:t>20</w:t>
            </w:r>
          </w:p>
        </w:tc>
        <w:tc>
          <w:tcPr>
            <w:tcW w:w="1587" w:type="dxa"/>
          </w:tcPr>
          <w:p w:rsidR="00094BC8" w:rsidRDefault="00094BC8">
            <w:pPr>
              <w:pStyle w:val="ConsPlusNormal"/>
            </w:pPr>
            <w:r>
              <w:t xml:space="preserve">Организация дополнительного профессионального образования по программам повышения квалификации и программам </w:t>
            </w:r>
            <w:r>
              <w:lastRenderedPageBreak/>
              <w:t>профессиональной переподготовки педагогических работников, включая специалистов, осуществляющих сопровождение образовательного процесса инвалидов и лиц с ограниченными возможностями здоровья, по вопросам инклюзивного среднего профессионального образования</w:t>
            </w:r>
          </w:p>
        </w:tc>
        <w:tc>
          <w:tcPr>
            <w:tcW w:w="1871" w:type="dxa"/>
          </w:tcPr>
          <w:p w:rsidR="00094BC8" w:rsidRDefault="00094BC8">
            <w:pPr>
              <w:pStyle w:val="ConsPlusNormal"/>
              <w:jc w:val="both"/>
            </w:pPr>
            <w:r>
              <w:lastRenderedPageBreak/>
              <w:t>Приказы профессиональных образовательных организаций</w:t>
            </w:r>
          </w:p>
        </w:tc>
        <w:tc>
          <w:tcPr>
            <w:tcW w:w="1701" w:type="dxa"/>
          </w:tcPr>
          <w:p w:rsidR="00094BC8" w:rsidRDefault="00094BC8">
            <w:pPr>
              <w:pStyle w:val="ConsPlusNormal"/>
              <w:jc w:val="both"/>
            </w:pPr>
            <w:r>
              <w:t>Министерство образования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 xml:space="preserve">Увеличение численности профессионально-педагогических работников профессиональных образовательных организаций, прошедших специальную подготовку по </w:t>
            </w:r>
            <w:r>
              <w:lastRenderedPageBreak/>
              <w:t>организации работы с инвалидами и лицами с ограниченными возможностями здоровья</w:t>
            </w:r>
          </w:p>
        </w:tc>
      </w:tr>
      <w:tr w:rsidR="00094BC8">
        <w:tc>
          <w:tcPr>
            <w:tcW w:w="629" w:type="dxa"/>
          </w:tcPr>
          <w:p w:rsidR="00094BC8" w:rsidRDefault="00094BC8">
            <w:pPr>
              <w:pStyle w:val="ConsPlusNormal"/>
              <w:jc w:val="center"/>
            </w:pPr>
            <w:r>
              <w:lastRenderedPageBreak/>
              <w:t>21</w:t>
            </w:r>
          </w:p>
        </w:tc>
        <w:tc>
          <w:tcPr>
            <w:tcW w:w="1587" w:type="dxa"/>
          </w:tcPr>
          <w:p w:rsidR="00094BC8" w:rsidRDefault="00094BC8">
            <w:pPr>
              <w:pStyle w:val="ConsPlusNormal"/>
            </w:pPr>
            <w:r>
              <w:t>Организация работы совета по делам инвалидов Кузбасса</w:t>
            </w:r>
          </w:p>
        </w:tc>
        <w:tc>
          <w:tcPr>
            <w:tcW w:w="1871" w:type="dxa"/>
          </w:tcPr>
          <w:p w:rsidR="00094BC8" w:rsidRDefault="00FE5B3F">
            <w:pPr>
              <w:pStyle w:val="ConsPlusNormal"/>
            </w:pPr>
            <w:hyperlink r:id="rId68" w:history="1">
              <w:r w:rsidR="00094BC8">
                <w:rPr>
                  <w:color w:val="0000FF"/>
                </w:rPr>
                <w:t>Постановление</w:t>
              </w:r>
            </w:hyperlink>
            <w:r w:rsidR="00094BC8">
              <w:t xml:space="preserve"> Правительства Кемеровской области - Кузбасса от 06.08.2020 N 469 "О совете по делам инвалидов Кузбасса"</w:t>
            </w:r>
          </w:p>
        </w:tc>
        <w:tc>
          <w:tcPr>
            <w:tcW w:w="1701" w:type="dxa"/>
          </w:tcPr>
          <w:p w:rsidR="00094BC8" w:rsidRDefault="00094BC8">
            <w:pPr>
              <w:pStyle w:val="ConsPlusNormal"/>
              <w:jc w:val="both"/>
            </w:pPr>
            <w:r>
              <w:t>Министерство социальной защиты населения Кузбасса</w:t>
            </w:r>
          </w:p>
        </w:tc>
        <w:tc>
          <w:tcPr>
            <w:tcW w:w="907" w:type="dxa"/>
          </w:tcPr>
          <w:p w:rsidR="00094BC8" w:rsidRDefault="00094BC8">
            <w:pPr>
              <w:pStyle w:val="ConsPlusNormal"/>
              <w:jc w:val="center"/>
            </w:pPr>
            <w:r>
              <w:t>2016 - 2030 годы</w:t>
            </w:r>
          </w:p>
        </w:tc>
        <w:tc>
          <w:tcPr>
            <w:tcW w:w="2324" w:type="dxa"/>
          </w:tcPr>
          <w:p w:rsidR="00094BC8" w:rsidRDefault="00094BC8">
            <w:pPr>
              <w:pStyle w:val="ConsPlusNormal"/>
            </w:pPr>
            <w:r>
              <w:t>Обеспечение взаимодействия органов исполнительной власти и общественных объединений при рассмотрении вопросов, связанных с решением проблем инвалидов</w:t>
            </w:r>
          </w:p>
        </w:tc>
      </w:tr>
    </w:tbl>
    <w:p w:rsidR="00094BC8" w:rsidRDefault="00094BC8">
      <w:pPr>
        <w:pStyle w:val="ConsPlusNormal"/>
        <w:jc w:val="both"/>
      </w:pPr>
    </w:p>
    <w:p w:rsidR="00094BC8" w:rsidRDefault="00094BC8">
      <w:pPr>
        <w:pStyle w:val="ConsPlusNormal"/>
        <w:jc w:val="both"/>
      </w:pPr>
    </w:p>
    <w:p w:rsidR="00094BC8" w:rsidRDefault="00094BC8">
      <w:pPr>
        <w:pStyle w:val="ConsPlusNormal"/>
        <w:pBdr>
          <w:top w:val="single" w:sz="6" w:space="0" w:color="auto"/>
        </w:pBdr>
        <w:spacing w:before="100" w:after="100"/>
        <w:jc w:val="both"/>
        <w:rPr>
          <w:sz w:val="2"/>
          <w:szCs w:val="2"/>
        </w:rPr>
      </w:pPr>
    </w:p>
    <w:p w:rsidR="00A061FE" w:rsidRDefault="00A061FE"/>
    <w:sectPr w:rsidR="00A061FE" w:rsidSect="00DE6D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C8"/>
    <w:rsid w:val="000000E9"/>
    <w:rsid w:val="00000A0B"/>
    <w:rsid w:val="000014C9"/>
    <w:rsid w:val="00001F83"/>
    <w:rsid w:val="00003429"/>
    <w:rsid w:val="000040BE"/>
    <w:rsid w:val="00004102"/>
    <w:rsid w:val="00004EED"/>
    <w:rsid w:val="00006745"/>
    <w:rsid w:val="00006CD5"/>
    <w:rsid w:val="000138BA"/>
    <w:rsid w:val="0001420E"/>
    <w:rsid w:val="00015947"/>
    <w:rsid w:val="00015BCA"/>
    <w:rsid w:val="00023EC8"/>
    <w:rsid w:val="000243C6"/>
    <w:rsid w:val="0002442E"/>
    <w:rsid w:val="00027D8F"/>
    <w:rsid w:val="000319E9"/>
    <w:rsid w:val="00033501"/>
    <w:rsid w:val="00036645"/>
    <w:rsid w:val="00036A3E"/>
    <w:rsid w:val="0004144B"/>
    <w:rsid w:val="0004464D"/>
    <w:rsid w:val="00044D70"/>
    <w:rsid w:val="00047CA5"/>
    <w:rsid w:val="00047DDA"/>
    <w:rsid w:val="00050111"/>
    <w:rsid w:val="0005061F"/>
    <w:rsid w:val="00051855"/>
    <w:rsid w:val="0005273C"/>
    <w:rsid w:val="00053144"/>
    <w:rsid w:val="0005484D"/>
    <w:rsid w:val="00054EB9"/>
    <w:rsid w:val="00056473"/>
    <w:rsid w:val="00061E96"/>
    <w:rsid w:val="0006234F"/>
    <w:rsid w:val="000626FF"/>
    <w:rsid w:val="00073DC3"/>
    <w:rsid w:val="000747A1"/>
    <w:rsid w:val="0007663F"/>
    <w:rsid w:val="00077A42"/>
    <w:rsid w:val="000861DB"/>
    <w:rsid w:val="00086F58"/>
    <w:rsid w:val="00087F6C"/>
    <w:rsid w:val="00092DC0"/>
    <w:rsid w:val="00094A4E"/>
    <w:rsid w:val="00094BC8"/>
    <w:rsid w:val="00096C83"/>
    <w:rsid w:val="000A1EFF"/>
    <w:rsid w:val="000A248A"/>
    <w:rsid w:val="000A3578"/>
    <w:rsid w:val="000A4C6E"/>
    <w:rsid w:val="000B13A4"/>
    <w:rsid w:val="000B27A2"/>
    <w:rsid w:val="000B2FD9"/>
    <w:rsid w:val="000B3A40"/>
    <w:rsid w:val="000B3CC8"/>
    <w:rsid w:val="000B3E51"/>
    <w:rsid w:val="000B58A3"/>
    <w:rsid w:val="000B6AAB"/>
    <w:rsid w:val="000C084C"/>
    <w:rsid w:val="000C0F85"/>
    <w:rsid w:val="000C114B"/>
    <w:rsid w:val="000C4C78"/>
    <w:rsid w:val="000C518D"/>
    <w:rsid w:val="000C6009"/>
    <w:rsid w:val="000C7F00"/>
    <w:rsid w:val="000D29DF"/>
    <w:rsid w:val="000D4024"/>
    <w:rsid w:val="000D42C0"/>
    <w:rsid w:val="000D512F"/>
    <w:rsid w:val="000D5367"/>
    <w:rsid w:val="000D68F2"/>
    <w:rsid w:val="000D7438"/>
    <w:rsid w:val="000E1005"/>
    <w:rsid w:val="000E124E"/>
    <w:rsid w:val="000E227E"/>
    <w:rsid w:val="000E276D"/>
    <w:rsid w:val="000E3F7F"/>
    <w:rsid w:val="000E4C39"/>
    <w:rsid w:val="000E558C"/>
    <w:rsid w:val="000E6DEA"/>
    <w:rsid w:val="000F0328"/>
    <w:rsid w:val="000F53A8"/>
    <w:rsid w:val="000F668F"/>
    <w:rsid w:val="00101702"/>
    <w:rsid w:val="00103786"/>
    <w:rsid w:val="00104985"/>
    <w:rsid w:val="001071D6"/>
    <w:rsid w:val="00111E94"/>
    <w:rsid w:val="001121FD"/>
    <w:rsid w:val="001122D8"/>
    <w:rsid w:val="001139F5"/>
    <w:rsid w:val="00114648"/>
    <w:rsid w:val="001153FB"/>
    <w:rsid w:val="00117986"/>
    <w:rsid w:val="00117F37"/>
    <w:rsid w:val="001249FD"/>
    <w:rsid w:val="0012776B"/>
    <w:rsid w:val="00131B34"/>
    <w:rsid w:val="00132C9C"/>
    <w:rsid w:val="001330F7"/>
    <w:rsid w:val="00133788"/>
    <w:rsid w:val="0013391D"/>
    <w:rsid w:val="00134525"/>
    <w:rsid w:val="00134EA7"/>
    <w:rsid w:val="00136374"/>
    <w:rsid w:val="00136AB7"/>
    <w:rsid w:val="00136C28"/>
    <w:rsid w:val="001372A5"/>
    <w:rsid w:val="00137C86"/>
    <w:rsid w:val="0014028F"/>
    <w:rsid w:val="001403D0"/>
    <w:rsid w:val="00140E3C"/>
    <w:rsid w:val="00142221"/>
    <w:rsid w:val="0014311D"/>
    <w:rsid w:val="00144ECF"/>
    <w:rsid w:val="001467F9"/>
    <w:rsid w:val="00150518"/>
    <w:rsid w:val="00151C50"/>
    <w:rsid w:val="00151F73"/>
    <w:rsid w:val="0015433F"/>
    <w:rsid w:val="00155437"/>
    <w:rsid w:val="00157167"/>
    <w:rsid w:val="00160028"/>
    <w:rsid w:val="00160F7F"/>
    <w:rsid w:val="001632BB"/>
    <w:rsid w:val="0016473C"/>
    <w:rsid w:val="00164CED"/>
    <w:rsid w:val="001652FF"/>
    <w:rsid w:val="001655D3"/>
    <w:rsid w:val="00166030"/>
    <w:rsid w:val="00166215"/>
    <w:rsid w:val="00166E83"/>
    <w:rsid w:val="001709E8"/>
    <w:rsid w:val="00172370"/>
    <w:rsid w:val="001724BB"/>
    <w:rsid w:val="001732F3"/>
    <w:rsid w:val="00173BB1"/>
    <w:rsid w:val="001746E0"/>
    <w:rsid w:val="001763D1"/>
    <w:rsid w:val="00181676"/>
    <w:rsid w:val="00182334"/>
    <w:rsid w:val="00183940"/>
    <w:rsid w:val="00184840"/>
    <w:rsid w:val="0018524B"/>
    <w:rsid w:val="00187EED"/>
    <w:rsid w:val="00190955"/>
    <w:rsid w:val="00192B4D"/>
    <w:rsid w:val="001947E7"/>
    <w:rsid w:val="0019632C"/>
    <w:rsid w:val="001969A5"/>
    <w:rsid w:val="00196BB0"/>
    <w:rsid w:val="00197EC2"/>
    <w:rsid w:val="001A0A13"/>
    <w:rsid w:val="001A404D"/>
    <w:rsid w:val="001A4573"/>
    <w:rsid w:val="001A66F2"/>
    <w:rsid w:val="001A6A47"/>
    <w:rsid w:val="001A6D60"/>
    <w:rsid w:val="001A75C1"/>
    <w:rsid w:val="001B0D9C"/>
    <w:rsid w:val="001B1097"/>
    <w:rsid w:val="001B257C"/>
    <w:rsid w:val="001B4F56"/>
    <w:rsid w:val="001B6A47"/>
    <w:rsid w:val="001B75C6"/>
    <w:rsid w:val="001C05C0"/>
    <w:rsid w:val="001C3275"/>
    <w:rsid w:val="001C6582"/>
    <w:rsid w:val="001C68CE"/>
    <w:rsid w:val="001C7A5A"/>
    <w:rsid w:val="001C7E91"/>
    <w:rsid w:val="001D2186"/>
    <w:rsid w:val="001D2994"/>
    <w:rsid w:val="001D3150"/>
    <w:rsid w:val="001D366F"/>
    <w:rsid w:val="001D3C0F"/>
    <w:rsid w:val="001D3DAD"/>
    <w:rsid w:val="001D490F"/>
    <w:rsid w:val="001D609B"/>
    <w:rsid w:val="001E0838"/>
    <w:rsid w:val="001E0CC3"/>
    <w:rsid w:val="001E6A43"/>
    <w:rsid w:val="001F1061"/>
    <w:rsid w:val="001F23FB"/>
    <w:rsid w:val="001F4F7B"/>
    <w:rsid w:val="001F55F4"/>
    <w:rsid w:val="00201CFE"/>
    <w:rsid w:val="00201E78"/>
    <w:rsid w:val="00202892"/>
    <w:rsid w:val="00204FF7"/>
    <w:rsid w:val="00205C19"/>
    <w:rsid w:val="00207E67"/>
    <w:rsid w:val="00207FCE"/>
    <w:rsid w:val="00211E4C"/>
    <w:rsid w:val="0021256C"/>
    <w:rsid w:val="00213412"/>
    <w:rsid w:val="0022021D"/>
    <w:rsid w:val="00220E99"/>
    <w:rsid w:val="00221A54"/>
    <w:rsid w:val="002225B5"/>
    <w:rsid w:val="00223E8D"/>
    <w:rsid w:val="00224525"/>
    <w:rsid w:val="0022697F"/>
    <w:rsid w:val="00226B5F"/>
    <w:rsid w:val="0023029B"/>
    <w:rsid w:val="00231BF6"/>
    <w:rsid w:val="00232548"/>
    <w:rsid w:val="00233352"/>
    <w:rsid w:val="00233748"/>
    <w:rsid w:val="00233CB9"/>
    <w:rsid w:val="00237014"/>
    <w:rsid w:val="002412F9"/>
    <w:rsid w:val="002416FC"/>
    <w:rsid w:val="002419F1"/>
    <w:rsid w:val="00244BD2"/>
    <w:rsid w:val="00244E9B"/>
    <w:rsid w:val="002460C9"/>
    <w:rsid w:val="00246135"/>
    <w:rsid w:val="002468B9"/>
    <w:rsid w:val="002549D9"/>
    <w:rsid w:val="002578CE"/>
    <w:rsid w:val="0025790D"/>
    <w:rsid w:val="0026008B"/>
    <w:rsid w:val="00261325"/>
    <w:rsid w:val="00261EEE"/>
    <w:rsid w:val="002650B2"/>
    <w:rsid w:val="00265737"/>
    <w:rsid w:val="0026688E"/>
    <w:rsid w:val="00266AC8"/>
    <w:rsid w:val="00266F2E"/>
    <w:rsid w:val="00267662"/>
    <w:rsid w:val="00267E2B"/>
    <w:rsid w:val="00271A92"/>
    <w:rsid w:val="00272A01"/>
    <w:rsid w:val="0027457E"/>
    <w:rsid w:val="00274EF0"/>
    <w:rsid w:val="00275DEA"/>
    <w:rsid w:val="00277108"/>
    <w:rsid w:val="0028086F"/>
    <w:rsid w:val="00280C8A"/>
    <w:rsid w:val="0028182A"/>
    <w:rsid w:val="00282038"/>
    <w:rsid w:val="00283975"/>
    <w:rsid w:val="0028452A"/>
    <w:rsid w:val="00284A63"/>
    <w:rsid w:val="00285D46"/>
    <w:rsid w:val="00286D3A"/>
    <w:rsid w:val="00287587"/>
    <w:rsid w:val="00290109"/>
    <w:rsid w:val="00292AC0"/>
    <w:rsid w:val="00293184"/>
    <w:rsid w:val="002933C0"/>
    <w:rsid w:val="00293411"/>
    <w:rsid w:val="00293F51"/>
    <w:rsid w:val="00293F69"/>
    <w:rsid w:val="00293F96"/>
    <w:rsid w:val="00295782"/>
    <w:rsid w:val="00297EAD"/>
    <w:rsid w:val="00297ED0"/>
    <w:rsid w:val="002A348C"/>
    <w:rsid w:val="002A48F1"/>
    <w:rsid w:val="002A4B64"/>
    <w:rsid w:val="002A4F7C"/>
    <w:rsid w:val="002A5E0B"/>
    <w:rsid w:val="002A792B"/>
    <w:rsid w:val="002B0FAD"/>
    <w:rsid w:val="002B2396"/>
    <w:rsid w:val="002B2629"/>
    <w:rsid w:val="002B3357"/>
    <w:rsid w:val="002B3B39"/>
    <w:rsid w:val="002B7170"/>
    <w:rsid w:val="002C38D8"/>
    <w:rsid w:val="002C5681"/>
    <w:rsid w:val="002C5E73"/>
    <w:rsid w:val="002C70FF"/>
    <w:rsid w:val="002C7FDF"/>
    <w:rsid w:val="002D14E4"/>
    <w:rsid w:val="002D2423"/>
    <w:rsid w:val="002D54D6"/>
    <w:rsid w:val="002D57DF"/>
    <w:rsid w:val="002D58C8"/>
    <w:rsid w:val="002D65C7"/>
    <w:rsid w:val="002D6E09"/>
    <w:rsid w:val="002E06EC"/>
    <w:rsid w:val="002E22FD"/>
    <w:rsid w:val="002E2FAA"/>
    <w:rsid w:val="002F06D3"/>
    <w:rsid w:val="002F1810"/>
    <w:rsid w:val="002F2726"/>
    <w:rsid w:val="002F2C01"/>
    <w:rsid w:val="002F2E43"/>
    <w:rsid w:val="002F3741"/>
    <w:rsid w:val="002F3A85"/>
    <w:rsid w:val="002F55A9"/>
    <w:rsid w:val="002F5EC7"/>
    <w:rsid w:val="002F65B0"/>
    <w:rsid w:val="002F6CD6"/>
    <w:rsid w:val="003050AD"/>
    <w:rsid w:val="003062E6"/>
    <w:rsid w:val="00310D2D"/>
    <w:rsid w:val="003112BE"/>
    <w:rsid w:val="00312A5B"/>
    <w:rsid w:val="003135B2"/>
    <w:rsid w:val="003144CD"/>
    <w:rsid w:val="0031549A"/>
    <w:rsid w:val="00320270"/>
    <w:rsid w:val="00320963"/>
    <w:rsid w:val="00321A85"/>
    <w:rsid w:val="00322AD9"/>
    <w:rsid w:val="003304E0"/>
    <w:rsid w:val="00333B5F"/>
    <w:rsid w:val="00334245"/>
    <w:rsid w:val="0033547B"/>
    <w:rsid w:val="003456D5"/>
    <w:rsid w:val="003473E2"/>
    <w:rsid w:val="003474D2"/>
    <w:rsid w:val="003522E9"/>
    <w:rsid w:val="00353093"/>
    <w:rsid w:val="00353C69"/>
    <w:rsid w:val="003546D4"/>
    <w:rsid w:val="00355143"/>
    <w:rsid w:val="003627F0"/>
    <w:rsid w:val="00362863"/>
    <w:rsid w:val="003634D0"/>
    <w:rsid w:val="00364410"/>
    <w:rsid w:val="00367B16"/>
    <w:rsid w:val="003710B5"/>
    <w:rsid w:val="003747C6"/>
    <w:rsid w:val="003749F5"/>
    <w:rsid w:val="00374A6F"/>
    <w:rsid w:val="00375A40"/>
    <w:rsid w:val="00377636"/>
    <w:rsid w:val="00377C63"/>
    <w:rsid w:val="00383F02"/>
    <w:rsid w:val="003846AD"/>
    <w:rsid w:val="00384E7D"/>
    <w:rsid w:val="00386984"/>
    <w:rsid w:val="00390156"/>
    <w:rsid w:val="0039025F"/>
    <w:rsid w:val="00391297"/>
    <w:rsid w:val="00392F6A"/>
    <w:rsid w:val="00394558"/>
    <w:rsid w:val="003971B6"/>
    <w:rsid w:val="003A4F45"/>
    <w:rsid w:val="003A7BE6"/>
    <w:rsid w:val="003B18DA"/>
    <w:rsid w:val="003B4A8A"/>
    <w:rsid w:val="003B4D05"/>
    <w:rsid w:val="003B4FBA"/>
    <w:rsid w:val="003C33F0"/>
    <w:rsid w:val="003C4464"/>
    <w:rsid w:val="003C4ACB"/>
    <w:rsid w:val="003C61CF"/>
    <w:rsid w:val="003C68C8"/>
    <w:rsid w:val="003C6D78"/>
    <w:rsid w:val="003C7BCE"/>
    <w:rsid w:val="003D2818"/>
    <w:rsid w:val="003D29E0"/>
    <w:rsid w:val="003D4403"/>
    <w:rsid w:val="003D4A38"/>
    <w:rsid w:val="003D4E4F"/>
    <w:rsid w:val="003D7D47"/>
    <w:rsid w:val="003E0999"/>
    <w:rsid w:val="003E1DD2"/>
    <w:rsid w:val="003E2086"/>
    <w:rsid w:val="003E3C32"/>
    <w:rsid w:val="003E45EB"/>
    <w:rsid w:val="003E7D0A"/>
    <w:rsid w:val="003F21EC"/>
    <w:rsid w:val="003F4D98"/>
    <w:rsid w:val="003F507A"/>
    <w:rsid w:val="003F50FE"/>
    <w:rsid w:val="003F5D0D"/>
    <w:rsid w:val="003F790A"/>
    <w:rsid w:val="004006B8"/>
    <w:rsid w:val="00401987"/>
    <w:rsid w:val="0040219D"/>
    <w:rsid w:val="004044C7"/>
    <w:rsid w:val="00406CBC"/>
    <w:rsid w:val="00407360"/>
    <w:rsid w:val="00407870"/>
    <w:rsid w:val="00407E9C"/>
    <w:rsid w:val="00410524"/>
    <w:rsid w:val="0041137C"/>
    <w:rsid w:val="00411628"/>
    <w:rsid w:val="00411DB8"/>
    <w:rsid w:val="00416862"/>
    <w:rsid w:val="004168ED"/>
    <w:rsid w:val="004179C9"/>
    <w:rsid w:val="004235EB"/>
    <w:rsid w:val="004253FB"/>
    <w:rsid w:val="0042551A"/>
    <w:rsid w:val="0042651E"/>
    <w:rsid w:val="00430608"/>
    <w:rsid w:val="00432D74"/>
    <w:rsid w:val="004332A6"/>
    <w:rsid w:val="004332AA"/>
    <w:rsid w:val="0043360A"/>
    <w:rsid w:val="004337D4"/>
    <w:rsid w:val="00434C10"/>
    <w:rsid w:val="00435BEC"/>
    <w:rsid w:val="00440D87"/>
    <w:rsid w:val="00441676"/>
    <w:rsid w:val="00441D98"/>
    <w:rsid w:val="004426C0"/>
    <w:rsid w:val="00443A68"/>
    <w:rsid w:val="00450ECF"/>
    <w:rsid w:val="00451B67"/>
    <w:rsid w:val="00455B7A"/>
    <w:rsid w:val="00455D71"/>
    <w:rsid w:val="00455FDF"/>
    <w:rsid w:val="00460718"/>
    <w:rsid w:val="00463015"/>
    <w:rsid w:val="00465F92"/>
    <w:rsid w:val="0046650D"/>
    <w:rsid w:val="00466C26"/>
    <w:rsid w:val="00467971"/>
    <w:rsid w:val="00472A4B"/>
    <w:rsid w:val="00474A36"/>
    <w:rsid w:val="00475C7A"/>
    <w:rsid w:val="00476D06"/>
    <w:rsid w:val="00480C51"/>
    <w:rsid w:val="004813CE"/>
    <w:rsid w:val="00481C6F"/>
    <w:rsid w:val="00482185"/>
    <w:rsid w:val="004852D6"/>
    <w:rsid w:val="00485B5A"/>
    <w:rsid w:val="004925CB"/>
    <w:rsid w:val="00494066"/>
    <w:rsid w:val="00495014"/>
    <w:rsid w:val="004954DC"/>
    <w:rsid w:val="004957B2"/>
    <w:rsid w:val="004966A7"/>
    <w:rsid w:val="004A25E1"/>
    <w:rsid w:val="004A56D8"/>
    <w:rsid w:val="004A64DE"/>
    <w:rsid w:val="004A6A36"/>
    <w:rsid w:val="004B27CB"/>
    <w:rsid w:val="004B33ED"/>
    <w:rsid w:val="004C0CA8"/>
    <w:rsid w:val="004C0CB8"/>
    <w:rsid w:val="004C1C60"/>
    <w:rsid w:val="004C2B11"/>
    <w:rsid w:val="004C34FF"/>
    <w:rsid w:val="004C72FD"/>
    <w:rsid w:val="004D5CE8"/>
    <w:rsid w:val="004D6796"/>
    <w:rsid w:val="004D71AD"/>
    <w:rsid w:val="004E0CA8"/>
    <w:rsid w:val="004E118B"/>
    <w:rsid w:val="004E3FD1"/>
    <w:rsid w:val="004E47DE"/>
    <w:rsid w:val="004E546F"/>
    <w:rsid w:val="004E54DC"/>
    <w:rsid w:val="004E6A74"/>
    <w:rsid w:val="004E7697"/>
    <w:rsid w:val="004F10F0"/>
    <w:rsid w:val="004F207E"/>
    <w:rsid w:val="004F2AB4"/>
    <w:rsid w:val="004F42E3"/>
    <w:rsid w:val="004F5896"/>
    <w:rsid w:val="004F620C"/>
    <w:rsid w:val="004F6732"/>
    <w:rsid w:val="00501E60"/>
    <w:rsid w:val="005034B0"/>
    <w:rsid w:val="0050389A"/>
    <w:rsid w:val="00504BC6"/>
    <w:rsid w:val="00505013"/>
    <w:rsid w:val="005061BC"/>
    <w:rsid w:val="005105D9"/>
    <w:rsid w:val="00510FB4"/>
    <w:rsid w:val="0051128A"/>
    <w:rsid w:val="00513053"/>
    <w:rsid w:val="005152DE"/>
    <w:rsid w:val="0051599F"/>
    <w:rsid w:val="00516933"/>
    <w:rsid w:val="00516A6C"/>
    <w:rsid w:val="0051785D"/>
    <w:rsid w:val="005221D2"/>
    <w:rsid w:val="0052273A"/>
    <w:rsid w:val="00522AF7"/>
    <w:rsid w:val="0052306C"/>
    <w:rsid w:val="005242DC"/>
    <w:rsid w:val="00525A50"/>
    <w:rsid w:val="005264AD"/>
    <w:rsid w:val="00527F18"/>
    <w:rsid w:val="005310CF"/>
    <w:rsid w:val="00531BE3"/>
    <w:rsid w:val="00531DC5"/>
    <w:rsid w:val="00532E8C"/>
    <w:rsid w:val="0053454A"/>
    <w:rsid w:val="00536EF2"/>
    <w:rsid w:val="0054345C"/>
    <w:rsid w:val="00544BD9"/>
    <w:rsid w:val="00545006"/>
    <w:rsid w:val="00546891"/>
    <w:rsid w:val="005476E8"/>
    <w:rsid w:val="0055092F"/>
    <w:rsid w:val="00551C9C"/>
    <w:rsid w:val="00552525"/>
    <w:rsid w:val="005531D1"/>
    <w:rsid w:val="005533AD"/>
    <w:rsid w:val="0056218D"/>
    <w:rsid w:val="00562661"/>
    <w:rsid w:val="00565C29"/>
    <w:rsid w:val="005664F2"/>
    <w:rsid w:val="005706C4"/>
    <w:rsid w:val="0057238C"/>
    <w:rsid w:val="005734DE"/>
    <w:rsid w:val="00574AE3"/>
    <w:rsid w:val="00574D38"/>
    <w:rsid w:val="0057540B"/>
    <w:rsid w:val="00575419"/>
    <w:rsid w:val="005755F5"/>
    <w:rsid w:val="005801D7"/>
    <w:rsid w:val="005824A5"/>
    <w:rsid w:val="00582A4E"/>
    <w:rsid w:val="00582FD5"/>
    <w:rsid w:val="005848C7"/>
    <w:rsid w:val="00585518"/>
    <w:rsid w:val="005859DE"/>
    <w:rsid w:val="00586E57"/>
    <w:rsid w:val="005902C1"/>
    <w:rsid w:val="0059044D"/>
    <w:rsid w:val="00592541"/>
    <w:rsid w:val="005934A1"/>
    <w:rsid w:val="00593760"/>
    <w:rsid w:val="00596D93"/>
    <w:rsid w:val="005A208A"/>
    <w:rsid w:val="005A5EFC"/>
    <w:rsid w:val="005B1447"/>
    <w:rsid w:val="005B1DB4"/>
    <w:rsid w:val="005B2F3C"/>
    <w:rsid w:val="005C0264"/>
    <w:rsid w:val="005C0FCA"/>
    <w:rsid w:val="005C3EAB"/>
    <w:rsid w:val="005C4682"/>
    <w:rsid w:val="005C5663"/>
    <w:rsid w:val="005D047C"/>
    <w:rsid w:val="005D0FCC"/>
    <w:rsid w:val="005D10E1"/>
    <w:rsid w:val="005D57B8"/>
    <w:rsid w:val="005D66BA"/>
    <w:rsid w:val="005D6D61"/>
    <w:rsid w:val="005D7D5E"/>
    <w:rsid w:val="005E264D"/>
    <w:rsid w:val="005E497A"/>
    <w:rsid w:val="005E4BD3"/>
    <w:rsid w:val="005F04FA"/>
    <w:rsid w:val="005F14BC"/>
    <w:rsid w:val="005F2068"/>
    <w:rsid w:val="005F2843"/>
    <w:rsid w:val="005F42D3"/>
    <w:rsid w:val="005F686E"/>
    <w:rsid w:val="005F6D89"/>
    <w:rsid w:val="006018ED"/>
    <w:rsid w:val="00601BDA"/>
    <w:rsid w:val="006030FD"/>
    <w:rsid w:val="00605490"/>
    <w:rsid w:val="0060601D"/>
    <w:rsid w:val="00610265"/>
    <w:rsid w:val="00610E14"/>
    <w:rsid w:val="00611D9B"/>
    <w:rsid w:val="0061240E"/>
    <w:rsid w:val="00612A39"/>
    <w:rsid w:val="00620DCD"/>
    <w:rsid w:val="00624873"/>
    <w:rsid w:val="00625F99"/>
    <w:rsid w:val="00630363"/>
    <w:rsid w:val="006304A8"/>
    <w:rsid w:val="00631CC1"/>
    <w:rsid w:val="00631D80"/>
    <w:rsid w:val="00632D11"/>
    <w:rsid w:val="00635910"/>
    <w:rsid w:val="0063651A"/>
    <w:rsid w:val="0064079C"/>
    <w:rsid w:val="00641F1A"/>
    <w:rsid w:val="00646006"/>
    <w:rsid w:val="00647811"/>
    <w:rsid w:val="00651A30"/>
    <w:rsid w:val="00653D79"/>
    <w:rsid w:val="00654380"/>
    <w:rsid w:val="0065589F"/>
    <w:rsid w:val="006565BE"/>
    <w:rsid w:val="00657427"/>
    <w:rsid w:val="00660808"/>
    <w:rsid w:val="00661D61"/>
    <w:rsid w:val="00662EC3"/>
    <w:rsid w:val="006647DD"/>
    <w:rsid w:val="006678BB"/>
    <w:rsid w:val="006706B5"/>
    <w:rsid w:val="006709AF"/>
    <w:rsid w:val="00671AEC"/>
    <w:rsid w:val="00671B36"/>
    <w:rsid w:val="00672072"/>
    <w:rsid w:val="00673A12"/>
    <w:rsid w:val="00675C2A"/>
    <w:rsid w:val="0067703D"/>
    <w:rsid w:val="00677D7A"/>
    <w:rsid w:val="006828DD"/>
    <w:rsid w:val="006840F1"/>
    <w:rsid w:val="00686C29"/>
    <w:rsid w:val="00686EC9"/>
    <w:rsid w:val="006879A2"/>
    <w:rsid w:val="00690656"/>
    <w:rsid w:val="00690B74"/>
    <w:rsid w:val="0069325D"/>
    <w:rsid w:val="006943AF"/>
    <w:rsid w:val="006A203D"/>
    <w:rsid w:val="006A253B"/>
    <w:rsid w:val="006A317E"/>
    <w:rsid w:val="006A3821"/>
    <w:rsid w:val="006A3E24"/>
    <w:rsid w:val="006A5BAE"/>
    <w:rsid w:val="006A7685"/>
    <w:rsid w:val="006B0031"/>
    <w:rsid w:val="006B0DB6"/>
    <w:rsid w:val="006B13BA"/>
    <w:rsid w:val="006B21B1"/>
    <w:rsid w:val="006B370C"/>
    <w:rsid w:val="006B5E0D"/>
    <w:rsid w:val="006C0780"/>
    <w:rsid w:val="006C1DDC"/>
    <w:rsid w:val="006C71A6"/>
    <w:rsid w:val="006C7B0E"/>
    <w:rsid w:val="006D0379"/>
    <w:rsid w:val="006D1123"/>
    <w:rsid w:val="006D13AC"/>
    <w:rsid w:val="006D23AD"/>
    <w:rsid w:val="006D2902"/>
    <w:rsid w:val="006D2ADB"/>
    <w:rsid w:val="006D328D"/>
    <w:rsid w:val="006D75A1"/>
    <w:rsid w:val="006D7787"/>
    <w:rsid w:val="006E5CD0"/>
    <w:rsid w:val="006E5E5F"/>
    <w:rsid w:val="006E6076"/>
    <w:rsid w:val="006E7236"/>
    <w:rsid w:val="006E74AB"/>
    <w:rsid w:val="006E7918"/>
    <w:rsid w:val="006F0FD0"/>
    <w:rsid w:val="006F1902"/>
    <w:rsid w:val="006F4C11"/>
    <w:rsid w:val="006F585E"/>
    <w:rsid w:val="006F5DE8"/>
    <w:rsid w:val="007016E5"/>
    <w:rsid w:val="0070171D"/>
    <w:rsid w:val="00702A74"/>
    <w:rsid w:val="0070480A"/>
    <w:rsid w:val="007051D0"/>
    <w:rsid w:val="007058FC"/>
    <w:rsid w:val="00706659"/>
    <w:rsid w:val="00707A0D"/>
    <w:rsid w:val="0071052C"/>
    <w:rsid w:val="0071681D"/>
    <w:rsid w:val="00716D08"/>
    <w:rsid w:val="00717871"/>
    <w:rsid w:val="007210C5"/>
    <w:rsid w:val="0072431B"/>
    <w:rsid w:val="00726658"/>
    <w:rsid w:val="00727361"/>
    <w:rsid w:val="00727A9F"/>
    <w:rsid w:val="00727AD1"/>
    <w:rsid w:val="007309E5"/>
    <w:rsid w:val="00730CB7"/>
    <w:rsid w:val="00730E73"/>
    <w:rsid w:val="00730E9B"/>
    <w:rsid w:val="00731EED"/>
    <w:rsid w:val="00732633"/>
    <w:rsid w:val="00733917"/>
    <w:rsid w:val="007341C9"/>
    <w:rsid w:val="00734593"/>
    <w:rsid w:val="0073475B"/>
    <w:rsid w:val="0073738A"/>
    <w:rsid w:val="00741C87"/>
    <w:rsid w:val="00741CFA"/>
    <w:rsid w:val="0074238F"/>
    <w:rsid w:val="00746300"/>
    <w:rsid w:val="007510CB"/>
    <w:rsid w:val="007529E3"/>
    <w:rsid w:val="0075766A"/>
    <w:rsid w:val="00762C80"/>
    <w:rsid w:val="00763FE9"/>
    <w:rsid w:val="00771E17"/>
    <w:rsid w:val="00772D1C"/>
    <w:rsid w:val="00773108"/>
    <w:rsid w:val="00781453"/>
    <w:rsid w:val="0078169E"/>
    <w:rsid w:val="00781A60"/>
    <w:rsid w:val="00782109"/>
    <w:rsid w:val="00782F85"/>
    <w:rsid w:val="007851AC"/>
    <w:rsid w:val="00787DCD"/>
    <w:rsid w:val="00792D97"/>
    <w:rsid w:val="00794BA1"/>
    <w:rsid w:val="00796FA9"/>
    <w:rsid w:val="007A0712"/>
    <w:rsid w:val="007A0AD5"/>
    <w:rsid w:val="007A16A4"/>
    <w:rsid w:val="007A2D28"/>
    <w:rsid w:val="007B064F"/>
    <w:rsid w:val="007B15D6"/>
    <w:rsid w:val="007B5CD1"/>
    <w:rsid w:val="007B674C"/>
    <w:rsid w:val="007B677C"/>
    <w:rsid w:val="007B6DC3"/>
    <w:rsid w:val="007C1227"/>
    <w:rsid w:val="007C209A"/>
    <w:rsid w:val="007C2880"/>
    <w:rsid w:val="007C3FCD"/>
    <w:rsid w:val="007C56CA"/>
    <w:rsid w:val="007C643F"/>
    <w:rsid w:val="007C6E82"/>
    <w:rsid w:val="007D0B36"/>
    <w:rsid w:val="007D2887"/>
    <w:rsid w:val="007D295E"/>
    <w:rsid w:val="007D2A8B"/>
    <w:rsid w:val="007D399D"/>
    <w:rsid w:val="007D4738"/>
    <w:rsid w:val="007D5742"/>
    <w:rsid w:val="007D592C"/>
    <w:rsid w:val="007E2089"/>
    <w:rsid w:val="007E5CDA"/>
    <w:rsid w:val="007E7D6A"/>
    <w:rsid w:val="007F043D"/>
    <w:rsid w:val="007F1DAD"/>
    <w:rsid w:val="007F24D3"/>
    <w:rsid w:val="007F5401"/>
    <w:rsid w:val="00800B61"/>
    <w:rsid w:val="00803CE8"/>
    <w:rsid w:val="00806F6F"/>
    <w:rsid w:val="0080759C"/>
    <w:rsid w:val="00810E1F"/>
    <w:rsid w:val="0081208A"/>
    <w:rsid w:val="0081305D"/>
    <w:rsid w:val="0081388A"/>
    <w:rsid w:val="00815CCB"/>
    <w:rsid w:val="0082038A"/>
    <w:rsid w:val="00820873"/>
    <w:rsid w:val="00820B49"/>
    <w:rsid w:val="008227AC"/>
    <w:rsid w:val="00822F17"/>
    <w:rsid w:val="00823827"/>
    <w:rsid w:val="008240BA"/>
    <w:rsid w:val="00824A7D"/>
    <w:rsid w:val="008274DA"/>
    <w:rsid w:val="008275FE"/>
    <w:rsid w:val="008302D6"/>
    <w:rsid w:val="008343C3"/>
    <w:rsid w:val="0084328E"/>
    <w:rsid w:val="00843EE7"/>
    <w:rsid w:val="00845E27"/>
    <w:rsid w:val="00847495"/>
    <w:rsid w:val="00851131"/>
    <w:rsid w:val="0085265E"/>
    <w:rsid w:val="00855727"/>
    <w:rsid w:val="00856183"/>
    <w:rsid w:val="00856619"/>
    <w:rsid w:val="00857C2F"/>
    <w:rsid w:val="008601B1"/>
    <w:rsid w:val="00861FAF"/>
    <w:rsid w:val="00865D6C"/>
    <w:rsid w:val="008714B4"/>
    <w:rsid w:val="008731BC"/>
    <w:rsid w:val="00873A0F"/>
    <w:rsid w:val="00874770"/>
    <w:rsid w:val="008747B0"/>
    <w:rsid w:val="00875D41"/>
    <w:rsid w:val="008778FE"/>
    <w:rsid w:val="008800BF"/>
    <w:rsid w:val="008811FB"/>
    <w:rsid w:val="00881EB8"/>
    <w:rsid w:val="008820E6"/>
    <w:rsid w:val="00883768"/>
    <w:rsid w:val="00883AA6"/>
    <w:rsid w:val="0088470B"/>
    <w:rsid w:val="008875AB"/>
    <w:rsid w:val="00891D2B"/>
    <w:rsid w:val="00893D9D"/>
    <w:rsid w:val="008946E7"/>
    <w:rsid w:val="00895D12"/>
    <w:rsid w:val="0089646A"/>
    <w:rsid w:val="00896890"/>
    <w:rsid w:val="008A27BF"/>
    <w:rsid w:val="008A54BD"/>
    <w:rsid w:val="008A5BD7"/>
    <w:rsid w:val="008A73D9"/>
    <w:rsid w:val="008A78EB"/>
    <w:rsid w:val="008B01D5"/>
    <w:rsid w:val="008B089E"/>
    <w:rsid w:val="008B353A"/>
    <w:rsid w:val="008B657D"/>
    <w:rsid w:val="008B76A6"/>
    <w:rsid w:val="008C04C1"/>
    <w:rsid w:val="008C1787"/>
    <w:rsid w:val="008C1E81"/>
    <w:rsid w:val="008C2960"/>
    <w:rsid w:val="008C2E51"/>
    <w:rsid w:val="008C38AF"/>
    <w:rsid w:val="008C7B2D"/>
    <w:rsid w:val="008D0169"/>
    <w:rsid w:val="008D13B7"/>
    <w:rsid w:val="008D1509"/>
    <w:rsid w:val="008D20C8"/>
    <w:rsid w:val="008D29A0"/>
    <w:rsid w:val="008D5A44"/>
    <w:rsid w:val="008D5E0C"/>
    <w:rsid w:val="008D6073"/>
    <w:rsid w:val="008D7D53"/>
    <w:rsid w:val="008E0796"/>
    <w:rsid w:val="008E0939"/>
    <w:rsid w:val="008E0F45"/>
    <w:rsid w:val="008E4EFF"/>
    <w:rsid w:val="008E506D"/>
    <w:rsid w:val="008E6417"/>
    <w:rsid w:val="008E6F23"/>
    <w:rsid w:val="008E7F49"/>
    <w:rsid w:val="008E7FE5"/>
    <w:rsid w:val="008F1BF6"/>
    <w:rsid w:val="008F23B9"/>
    <w:rsid w:val="008F458D"/>
    <w:rsid w:val="008F4A3E"/>
    <w:rsid w:val="008F4CC5"/>
    <w:rsid w:val="008F59E1"/>
    <w:rsid w:val="00902B15"/>
    <w:rsid w:val="009032D2"/>
    <w:rsid w:val="00903BAA"/>
    <w:rsid w:val="00904AC0"/>
    <w:rsid w:val="00911F5E"/>
    <w:rsid w:val="009160F5"/>
    <w:rsid w:val="009219FE"/>
    <w:rsid w:val="00921AEB"/>
    <w:rsid w:val="00923428"/>
    <w:rsid w:val="009264BA"/>
    <w:rsid w:val="009269D9"/>
    <w:rsid w:val="00931403"/>
    <w:rsid w:val="009326A7"/>
    <w:rsid w:val="00933FD2"/>
    <w:rsid w:val="0093400D"/>
    <w:rsid w:val="0093441E"/>
    <w:rsid w:val="00940B62"/>
    <w:rsid w:val="009414D8"/>
    <w:rsid w:val="00941696"/>
    <w:rsid w:val="00941DDD"/>
    <w:rsid w:val="009427D5"/>
    <w:rsid w:val="00942CA0"/>
    <w:rsid w:val="0094326F"/>
    <w:rsid w:val="00944664"/>
    <w:rsid w:val="009446CB"/>
    <w:rsid w:val="00952656"/>
    <w:rsid w:val="00953711"/>
    <w:rsid w:val="00954466"/>
    <w:rsid w:val="00954A67"/>
    <w:rsid w:val="00955676"/>
    <w:rsid w:val="009564E6"/>
    <w:rsid w:val="00956739"/>
    <w:rsid w:val="00956936"/>
    <w:rsid w:val="00960580"/>
    <w:rsid w:val="009628FF"/>
    <w:rsid w:val="00962D09"/>
    <w:rsid w:val="0096311A"/>
    <w:rsid w:val="009642DC"/>
    <w:rsid w:val="00964641"/>
    <w:rsid w:val="00964F13"/>
    <w:rsid w:val="00967E4E"/>
    <w:rsid w:val="00974D8F"/>
    <w:rsid w:val="0097572A"/>
    <w:rsid w:val="00975F96"/>
    <w:rsid w:val="00976508"/>
    <w:rsid w:val="009815E7"/>
    <w:rsid w:val="00983771"/>
    <w:rsid w:val="00984526"/>
    <w:rsid w:val="00984B93"/>
    <w:rsid w:val="00984EFA"/>
    <w:rsid w:val="0098526F"/>
    <w:rsid w:val="009863B3"/>
    <w:rsid w:val="00987D05"/>
    <w:rsid w:val="00990C6E"/>
    <w:rsid w:val="00995055"/>
    <w:rsid w:val="00995690"/>
    <w:rsid w:val="009957AF"/>
    <w:rsid w:val="00996E08"/>
    <w:rsid w:val="00997824"/>
    <w:rsid w:val="009A0424"/>
    <w:rsid w:val="009A0ABF"/>
    <w:rsid w:val="009A61CF"/>
    <w:rsid w:val="009A737A"/>
    <w:rsid w:val="009B2568"/>
    <w:rsid w:val="009B4064"/>
    <w:rsid w:val="009B4B22"/>
    <w:rsid w:val="009B61BF"/>
    <w:rsid w:val="009B6F18"/>
    <w:rsid w:val="009C0934"/>
    <w:rsid w:val="009C4CB1"/>
    <w:rsid w:val="009D19C0"/>
    <w:rsid w:val="009D3B31"/>
    <w:rsid w:val="009D60F8"/>
    <w:rsid w:val="009D7B7F"/>
    <w:rsid w:val="009E2140"/>
    <w:rsid w:val="009E552B"/>
    <w:rsid w:val="009F1C71"/>
    <w:rsid w:val="009F3C23"/>
    <w:rsid w:val="009F4135"/>
    <w:rsid w:val="009F4AE4"/>
    <w:rsid w:val="00A01B83"/>
    <w:rsid w:val="00A061FE"/>
    <w:rsid w:val="00A06B04"/>
    <w:rsid w:val="00A07949"/>
    <w:rsid w:val="00A079E1"/>
    <w:rsid w:val="00A07FAE"/>
    <w:rsid w:val="00A11D84"/>
    <w:rsid w:val="00A12925"/>
    <w:rsid w:val="00A15368"/>
    <w:rsid w:val="00A155F5"/>
    <w:rsid w:val="00A15741"/>
    <w:rsid w:val="00A16F20"/>
    <w:rsid w:val="00A17A59"/>
    <w:rsid w:val="00A17BFE"/>
    <w:rsid w:val="00A20103"/>
    <w:rsid w:val="00A2073B"/>
    <w:rsid w:val="00A207BD"/>
    <w:rsid w:val="00A21A50"/>
    <w:rsid w:val="00A2265F"/>
    <w:rsid w:val="00A2297B"/>
    <w:rsid w:val="00A229D5"/>
    <w:rsid w:val="00A34A45"/>
    <w:rsid w:val="00A35B96"/>
    <w:rsid w:val="00A36F3D"/>
    <w:rsid w:val="00A37F2E"/>
    <w:rsid w:val="00A41937"/>
    <w:rsid w:val="00A42F16"/>
    <w:rsid w:val="00A43089"/>
    <w:rsid w:val="00A511DB"/>
    <w:rsid w:val="00A52051"/>
    <w:rsid w:val="00A52315"/>
    <w:rsid w:val="00A5250A"/>
    <w:rsid w:val="00A545AC"/>
    <w:rsid w:val="00A55AAC"/>
    <w:rsid w:val="00A5648C"/>
    <w:rsid w:val="00A56ED5"/>
    <w:rsid w:val="00A62666"/>
    <w:rsid w:val="00A67899"/>
    <w:rsid w:val="00A70576"/>
    <w:rsid w:val="00A7140F"/>
    <w:rsid w:val="00A73E55"/>
    <w:rsid w:val="00A80FDA"/>
    <w:rsid w:val="00A8228C"/>
    <w:rsid w:val="00A83839"/>
    <w:rsid w:val="00A83A4C"/>
    <w:rsid w:val="00A844ED"/>
    <w:rsid w:val="00A855A2"/>
    <w:rsid w:val="00A86022"/>
    <w:rsid w:val="00A90511"/>
    <w:rsid w:val="00A90E62"/>
    <w:rsid w:val="00A91194"/>
    <w:rsid w:val="00A914CE"/>
    <w:rsid w:val="00A9674E"/>
    <w:rsid w:val="00AA0D5E"/>
    <w:rsid w:val="00AA3F09"/>
    <w:rsid w:val="00AA40BE"/>
    <w:rsid w:val="00AA4B03"/>
    <w:rsid w:val="00AA5277"/>
    <w:rsid w:val="00AA6453"/>
    <w:rsid w:val="00AA7B51"/>
    <w:rsid w:val="00AB344D"/>
    <w:rsid w:val="00AB4B93"/>
    <w:rsid w:val="00AB54E1"/>
    <w:rsid w:val="00AB6767"/>
    <w:rsid w:val="00AB6E35"/>
    <w:rsid w:val="00AC05D5"/>
    <w:rsid w:val="00AC0673"/>
    <w:rsid w:val="00AC0D84"/>
    <w:rsid w:val="00AC2395"/>
    <w:rsid w:val="00AC355C"/>
    <w:rsid w:val="00AC47C3"/>
    <w:rsid w:val="00AD0C71"/>
    <w:rsid w:val="00AD202A"/>
    <w:rsid w:val="00AD2257"/>
    <w:rsid w:val="00AD2627"/>
    <w:rsid w:val="00AD2635"/>
    <w:rsid w:val="00AD5474"/>
    <w:rsid w:val="00AD585F"/>
    <w:rsid w:val="00AE07C1"/>
    <w:rsid w:val="00AE083A"/>
    <w:rsid w:val="00AE0964"/>
    <w:rsid w:val="00AE0A17"/>
    <w:rsid w:val="00AE244B"/>
    <w:rsid w:val="00AE4005"/>
    <w:rsid w:val="00AE41E5"/>
    <w:rsid w:val="00AE548B"/>
    <w:rsid w:val="00AE6DA1"/>
    <w:rsid w:val="00AF09FA"/>
    <w:rsid w:val="00AF1E8D"/>
    <w:rsid w:val="00AF34FC"/>
    <w:rsid w:val="00AF4277"/>
    <w:rsid w:val="00AF5F6D"/>
    <w:rsid w:val="00AF7CC4"/>
    <w:rsid w:val="00B000E7"/>
    <w:rsid w:val="00B00319"/>
    <w:rsid w:val="00B0183F"/>
    <w:rsid w:val="00B02C21"/>
    <w:rsid w:val="00B14BA7"/>
    <w:rsid w:val="00B1545A"/>
    <w:rsid w:val="00B15A26"/>
    <w:rsid w:val="00B168B0"/>
    <w:rsid w:val="00B16949"/>
    <w:rsid w:val="00B200FD"/>
    <w:rsid w:val="00B21BF7"/>
    <w:rsid w:val="00B22514"/>
    <w:rsid w:val="00B24CE6"/>
    <w:rsid w:val="00B25E39"/>
    <w:rsid w:val="00B26318"/>
    <w:rsid w:val="00B26374"/>
    <w:rsid w:val="00B272C8"/>
    <w:rsid w:val="00B3297A"/>
    <w:rsid w:val="00B34455"/>
    <w:rsid w:val="00B35021"/>
    <w:rsid w:val="00B35158"/>
    <w:rsid w:val="00B372B6"/>
    <w:rsid w:val="00B4042A"/>
    <w:rsid w:val="00B445D7"/>
    <w:rsid w:val="00B465A5"/>
    <w:rsid w:val="00B4731E"/>
    <w:rsid w:val="00B47BCD"/>
    <w:rsid w:val="00B52CA3"/>
    <w:rsid w:val="00B55D42"/>
    <w:rsid w:val="00B63CF3"/>
    <w:rsid w:val="00B643C4"/>
    <w:rsid w:val="00B65BE7"/>
    <w:rsid w:val="00B70084"/>
    <w:rsid w:val="00B70092"/>
    <w:rsid w:val="00B7535C"/>
    <w:rsid w:val="00B75508"/>
    <w:rsid w:val="00B76488"/>
    <w:rsid w:val="00B76F78"/>
    <w:rsid w:val="00B77F39"/>
    <w:rsid w:val="00B8119F"/>
    <w:rsid w:val="00B81BA3"/>
    <w:rsid w:val="00B81EE3"/>
    <w:rsid w:val="00B84442"/>
    <w:rsid w:val="00B845F3"/>
    <w:rsid w:val="00B85CC1"/>
    <w:rsid w:val="00B86C82"/>
    <w:rsid w:val="00B8726A"/>
    <w:rsid w:val="00B874B8"/>
    <w:rsid w:val="00B8770C"/>
    <w:rsid w:val="00B91217"/>
    <w:rsid w:val="00B94D01"/>
    <w:rsid w:val="00B9608A"/>
    <w:rsid w:val="00B97D93"/>
    <w:rsid w:val="00BA00F5"/>
    <w:rsid w:val="00BA0B92"/>
    <w:rsid w:val="00BA1A07"/>
    <w:rsid w:val="00BA22DF"/>
    <w:rsid w:val="00BA322A"/>
    <w:rsid w:val="00BA33D4"/>
    <w:rsid w:val="00BA345F"/>
    <w:rsid w:val="00BA5D0D"/>
    <w:rsid w:val="00BB0E78"/>
    <w:rsid w:val="00BB5641"/>
    <w:rsid w:val="00BB6FDF"/>
    <w:rsid w:val="00BB77E7"/>
    <w:rsid w:val="00BC17E1"/>
    <w:rsid w:val="00BC19B3"/>
    <w:rsid w:val="00BC369F"/>
    <w:rsid w:val="00BC614E"/>
    <w:rsid w:val="00BC7216"/>
    <w:rsid w:val="00BD0551"/>
    <w:rsid w:val="00BD1EA1"/>
    <w:rsid w:val="00BD2754"/>
    <w:rsid w:val="00BD2D9A"/>
    <w:rsid w:val="00BD373E"/>
    <w:rsid w:val="00BD3F4F"/>
    <w:rsid w:val="00BD50FE"/>
    <w:rsid w:val="00BD6390"/>
    <w:rsid w:val="00BD6794"/>
    <w:rsid w:val="00BE3469"/>
    <w:rsid w:val="00BE37F1"/>
    <w:rsid w:val="00BE64A6"/>
    <w:rsid w:val="00BF24D1"/>
    <w:rsid w:val="00BF3999"/>
    <w:rsid w:val="00BF6FF3"/>
    <w:rsid w:val="00C00EC9"/>
    <w:rsid w:val="00C0208D"/>
    <w:rsid w:val="00C025F8"/>
    <w:rsid w:val="00C02E38"/>
    <w:rsid w:val="00C03C9C"/>
    <w:rsid w:val="00C10BFF"/>
    <w:rsid w:val="00C10F24"/>
    <w:rsid w:val="00C136B2"/>
    <w:rsid w:val="00C1388C"/>
    <w:rsid w:val="00C1617C"/>
    <w:rsid w:val="00C2013E"/>
    <w:rsid w:val="00C20479"/>
    <w:rsid w:val="00C22076"/>
    <w:rsid w:val="00C229E8"/>
    <w:rsid w:val="00C22C85"/>
    <w:rsid w:val="00C249BE"/>
    <w:rsid w:val="00C26780"/>
    <w:rsid w:val="00C30077"/>
    <w:rsid w:val="00C30EE9"/>
    <w:rsid w:val="00C3334B"/>
    <w:rsid w:val="00C34AB7"/>
    <w:rsid w:val="00C35C03"/>
    <w:rsid w:val="00C416D8"/>
    <w:rsid w:val="00C42A03"/>
    <w:rsid w:val="00C430F1"/>
    <w:rsid w:val="00C43AFD"/>
    <w:rsid w:val="00C4416D"/>
    <w:rsid w:val="00C45027"/>
    <w:rsid w:val="00C46DAB"/>
    <w:rsid w:val="00C500AF"/>
    <w:rsid w:val="00C50722"/>
    <w:rsid w:val="00C50E70"/>
    <w:rsid w:val="00C5148C"/>
    <w:rsid w:val="00C51AEA"/>
    <w:rsid w:val="00C52B2E"/>
    <w:rsid w:val="00C536A2"/>
    <w:rsid w:val="00C54452"/>
    <w:rsid w:val="00C5467F"/>
    <w:rsid w:val="00C54A7B"/>
    <w:rsid w:val="00C552BB"/>
    <w:rsid w:val="00C55BCA"/>
    <w:rsid w:val="00C5775D"/>
    <w:rsid w:val="00C6017E"/>
    <w:rsid w:val="00C62156"/>
    <w:rsid w:val="00C65202"/>
    <w:rsid w:val="00C664B7"/>
    <w:rsid w:val="00C675DC"/>
    <w:rsid w:val="00C67E40"/>
    <w:rsid w:val="00C70B0B"/>
    <w:rsid w:val="00C70F13"/>
    <w:rsid w:val="00C73733"/>
    <w:rsid w:val="00C75F21"/>
    <w:rsid w:val="00C76E01"/>
    <w:rsid w:val="00C76FB8"/>
    <w:rsid w:val="00C771B9"/>
    <w:rsid w:val="00C77E0C"/>
    <w:rsid w:val="00C8149F"/>
    <w:rsid w:val="00C82FDB"/>
    <w:rsid w:val="00C838B3"/>
    <w:rsid w:val="00C87360"/>
    <w:rsid w:val="00C904E2"/>
    <w:rsid w:val="00C95E87"/>
    <w:rsid w:val="00CA0F91"/>
    <w:rsid w:val="00CA231D"/>
    <w:rsid w:val="00CA4A90"/>
    <w:rsid w:val="00CA5992"/>
    <w:rsid w:val="00CA6277"/>
    <w:rsid w:val="00CA7CA4"/>
    <w:rsid w:val="00CB4772"/>
    <w:rsid w:val="00CB5408"/>
    <w:rsid w:val="00CB5434"/>
    <w:rsid w:val="00CB603E"/>
    <w:rsid w:val="00CB7BDD"/>
    <w:rsid w:val="00CB7FA4"/>
    <w:rsid w:val="00CC0426"/>
    <w:rsid w:val="00CC1A42"/>
    <w:rsid w:val="00CC45A2"/>
    <w:rsid w:val="00CC560A"/>
    <w:rsid w:val="00CC7BDB"/>
    <w:rsid w:val="00CC7CA3"/>
    <w:rsid w:val="00CD097F"/>
    <w:rsid w:val="00CD364B"/>
    <w:rsid w:val="00CD38E4"/>
    <w:rsid w:val="00CD6919"/>
    <w:rsid w:val="00CD7215"/>
    <w:rsid w:val="00CE1B96"/>
    <w:rsid w:val="00CE217B"/>
    <w:rsid w:val="00CE5258"/>
    <w:rsid w:val="00CE5B1B"/>
    <w:rsid w:val="00CE6024"/>
    <w:rsid w:val="00CE7569"/>
    <w:rsid w:val="00CF1A6A"/>
    <w:rsid w:val="00CF7CF2"/>
    <w:rsid w:val="00D000BA"/>
    <w:rsid w:val="00D1009A"/>
    <w:rsid w:val="00D11848"/>
    <w:rsid w:val="00D124E4"/>
    <w:rsid w:val="00D127E3"/>
    <w:rsid w:val="00D13DE8"/>
    <w:rsid w:val="00D156F7"/>
    <w:rsid w:val="00D15E45"/>
    <w:rsid w:val="00D16D5B"/>
    <w:rsid w:val="00D17EEF"/>
    <w:rsid w:val="00D221FA"/>
    <w:rsid w:val="00D24215"/>
    <w:rsid w:val="00D25347"/>
    <w:rsid w:val="00D26DC7"/>
    <w:rsid w:val="00D27C74"/>
    <w:rsid w:val="00D31A76"/>
    <w:rsid w:val="00D34ADF"/>
    <w:rsid w:val="00D35C0D"/>
    <w:rsid w:val="00D3612C"/>
    <w:rsid w:val="00D37A4E"/>
    <w:rsid w:val="00D40E1E"/>
    <w:rsid w:val="00D42697"/>
    <w:rsid w:val="00D429FF"/>
    <w:rsid w:val="00D458E7"/>
    <w:rsid w:val="00D459B6"/>
    <w:rsid w:val="00D475F0"/>
    <w:rsid w:val="00D526E8"/>
    <w:rsid w:val="00D538AA"/>
    <w:rsid w:val="00D53BB0"/>
    <w:rsid w:val="00D53CF2"/>
    <w:rsid w:val="00D556EB"/>
    <w:rsid w:val="00D57548"/>
    <w:rsid w:val="00D600D9"/>
    <w:rsid w:val="00D6056A"/>
    <w:rsid w:val="00D6182A"/>
    <w:rsid w:val="00D619F6"/>
    <w:rsid w:val="00D61B8C"/>
    <w:rsid w:val="00D62449"/>
    <w:rsid w:val="00D626B9"/>
    <w:rsid w:val="00D62C7E"/>
    <w:rsid w:val="00D650E8"/>
    <w:rsid w:val="00D65A2D"/>
    <w:rsid w:val="00D6760F"/>
    <w:rsid w:val="00D701F7"/>
    <w:rsid w:val="00D77AAC"/>
    <w:rsid w:val="00D80A5B"/>
    <w:rsid w:val="00D82189"/>
    <w:rsid w:val="00D8597A"/>
    <w:rsid w:val="00D87D92"/>
    <w:rsid w:val="00D87F0F"/>
    <w:rsid w:val="00D902A8"/>
    <w:rsid w:val="00D90850"/>
    <w:rsid w:val="00D90FAC"/>
    <w:rsid w:val="00D91FA6"/>
    <w:rsid w:val="00D9419D"/>
    <w:rsid w:val="00D955E7"/>
    <w:rsid w:val="00DA0252"/>
    <w:rsid w:val="00DA1B18"/>
    <w:rsid w:val="00DA3105"/>
    <w:rsid w:val="00DA693B"/>
    <w:rsid w:val="00DB2997"/>
    <w:rsid w:val="00DB37E9"/>
    <w:rsid w:val="00DB4C2B"/>
    <w:rsid w:val="00DB71B1"/>
    <w:rsid w:val="00DB752D"/>
    <w:rsid w:val="00DC3051"/>
    <w:rsid w:val="00DC35BC"/>
    <w:rsid w:val="00DC470A"/>
    <w:rsid w:val="00DC6DD2"/>
    <w:rsid w:val="00DD1C4D"/>
    <w:rsid w:val="00DD27D3"/>
    <w:rsid w:val="00DD384D"/>
    <w:rsid w:val="00DD53C2"/>
    <w:rsid w:val="00DD570A"/>
    <w:rsid w:val="00DD7200"/>
    <w:rsid w:val="00DE03F5"/>
    <w:rsid w:val="00DE041F"/>
    <w:rsid w:val="00DE4488"/>
    <w:rsid w:val="00DE4852"/>
    <w:rsid w:val="00DE5419"/>
    <w:rsid w:val="00DF087F"/>
    <w:rsid w:val="00DF159A"/>
    <w:rsid w:val="00DF23E8"/>
    <w:rsid w:val="00DF4E8A"/>
    <w:rsid w:val="00DF7028"/>
    <w:rsid w:val="00DF75F6"/>
    <w:rsid w:val="00E00291"/>
    <w:rsid w:val="00E023D9"/>
    <w:rsid w:val="00E02D3F"/>
    <w:rsid w:val="00E03DCE"/>
    <w:rsid w:val="00E04B84"/>
    <w:rsid w:val="00E0591B"/>
    <w:rsid w:val="00E07F02"/>
    <w:rsid w:val="00E1067B"/>
    <w:rsid w:val="00E114C0"/>
    <w:rsid w:val="00E12E2F"/>
    <w:rsid w:val="00E13D2F"/>
    <w:rsid w:val="00E14E78"/>
    <w:rsid w:val="00E14F79"/>
    <w:rsid w:val="00E17533"/>
    <w:rsid w:val="00E21915"/>
    <w:rsid w:val="00E25D62"/>
    <w:rsid w:val="00E31751"/>
    <w:rsid w:val="00E32ED2"/>
    <w:rsid w:val="00E3517B"/>
    <w:rsid w:val="00E36017"/>
    <w:rsid w:val="00E365FC"/>
    <w:rsid w:val="00E40344"/>
    <w:rsid w:val="00E41A07"/>
    <w:rsid w:val="00E44273"/>
    <w:rsid w:val="00E44A0F"/>
    <w:rsid w:val="00E45863"/>
    <w:rsid w:val="00E45D42"/>
    <w:rsid w:val="00E46E9B"/>
    <w:rsid w:val="00E50729"/>
    <w:rsid w:val="00E51136"/>
    <w:rsid w:val="00E519A6"/>
    <w:rsid w:val="00E51C3D"/>
    <w:rsid w:val="00E525B7"/>
    <w:rsid w:val="00E52953"/>
    <w:rsid w:val="00E53BF1"/>
    <w:rsid w:val="00E552A6"/>
    <w:rsid w:val="00E57212"/>
    <w:rsid w:val="00E625A1"/>
    <w:rsid w:val="00E62F0E"/>
    <w:rsid w:val="00E64277"/>
    <w:rsid w:val="00E65932"/>
    <w:rsid w:val="00E66167"/>
    <w:rsid w:val="00E670AF"/>
    <w:rsid w:val="00E71545"/>
    <w:rsid w:val="00E73744"/>
    <w:rsid w:val="00E739D1"/>
    <w:rsid w:val="00E75F07"/>
    <w:rsid w:val="00E82C25"/>
    <w:rsid w:val="00E83901"/>
    <w:rsid w:val="00E84620"/>
    <w:rsid w:val="00E84FB4"/>
    <w:rsid w:val="00E85E05"/>
    <w:rsid w:val="00E910D7"/>
    <w:rsid w:val="00E910FF"/>
    <w:rsid w:val="00E92092"/>
    <w:rsid w:val="00E92EB9"/>
    <w:rsid w:val="00E930B4"/>
    <w:rsid w:val="00E93323"/>
    <w:rsid w:val="00E94EE7"/>
    <w:rsid w:val="00E97CD9"/>
    <w:rsid w:val="00EA112D"/>
    <w:rsid w:val="00EA136F"/>
    <w:rsid w:val="00EA1EDC"/>
    <w:rsid w:val="00EA3135"/>
    <w:rsid w:val="00EA4525"/>
    <w:rsid w:val="00EA770E"/>
    <w:rsid w:val="00EB0284"/>
    <w:rsid w:val="00EB1AE1"/>
    <w:rsid w:val="00EB1EE7"/>
    <w:rsid w:val="00EB3429"/>
    <w:rsid w:val="00EB4749"/>
    <w:rsid w:val="00EB4A43"/>
    <w:rsid w:val="00EB6070"/>
    <w:rsid w:val="00EB7845"/>
    <w:rsid w:val="00EC1EEC"/>
    <w:rsid w:val="00EC23AD"/>
    <w:rsid w:val="00EC3237"/>
    <w:rsid w:val="00EC39CF"/>
    <w:rsid w:val="00EC4992"/>
    <w:rsid w:val="00EC5EDB"/>
    <w:rsid w:val="00ED1C28"/>
    <w:rsid w:val="00ED1E4C"/>
    <w:rsid w:val="00ED2788"/>
    <w:rsid w:val="00ED3719"/>
    <w:rsid w:val="00ED3F2E"/>
    <w:rsid w:val="00ED46E5"/>
    <w:rsid w:val="00ED726E"/>
    <w:rsid w:val="00EE07DF"/>
    <w:rsid w:val="00EE2490"/>
    <w:rsid w:val="00EE31B6"/>
    <w:rsid w:val="00EE70C5"/>
    <w:rsid w:val="00EF061D"/>
    <w:rsid w:val="00EF0BF1"/>
    <w:rsid w:val="00EF1309"/>
    <w:rsid w:val="00EF14AC"/>
    <w:rsid w:val="00EF2DEE"/>
    <w:rsid w:val="00EF3C99"/>
    <w:rsid w:val="00EF4848"/>
    <w:rsid w:val="00EF4F90"/>
    <w:rsid w:val="00EF654A"/>
    <w:rsid w:val="00F001B9"/>
    <w:rsid w:val="00F00892"/>
    <w:rsid w:val="00F01D3C"/>
    <w:rsid w:val="00F0288F"/>
    <w:rsid w:val="00F0451D"/>
    <w:rsid w:val="00F06CEA"/>
    <w:rsid w:val="00F07153"/>
    <w:rsid w:val="00F10407"/>
    <w:rsid w:val="00F1067E"/>
    <w:rsid w:val="00F10D2F"/>
    <w:rsid w:val="00F128AD"/>
    <w:rsid w:val="00F20618"/>
    <w:rsid w:val="00F21AE0"/>
    <w:rsid w:val="00F22A3C"/>
    <w:rsid w:val="00F2499A"/>
    <w:rsid w:val="00F25BDC"/>
    <w:rsid w:val="00F40039"/>
    <w:rsid w:val="00F4174E"/>
    <w:rsid w:val="00F42E31"/>
    <w:rsid w:val="00F4345B"/>
    <w:rsid w:val="00F45098"/>
    <w:rsid w:val="00F46935"/>
    <w:rsid w:val="00F473F6"/>
    <w:rsid w:val="00F47D2E"/>
    <w:rsid w:val="00F52688"/>
    <w:rsid w:val="00F52DF9"/>
    <w:rsid w:val="00F52FE0"/>
    <w:rsid w:val="00F53C38"/>
    <w:rsid w:val="00F54F29"/>
    <w:rsid w:val="00F55205"/>
    <w:rsid w:val="00F56F30"/>
    <w:rsid w:val="00F606DD"/>
    <w:rsid w:val="00F6299C"/>
    <w:rsid w:val="00F635B7"/>
    <w:rsid w:val="00F64AA7"/>
    <w:rsid w:val="00F702A0"/>
    <w:rsid w:val="00F722ED"/>
    <w:rsid w:val="00F72517"/>
    <w:rsid w:val="00F74B62"/>
    <w:rsid w:val="00F7735B"/>
    <w:rsid w:val="00F803B7"/>
    <w:rsid w:val="00F81366"/>
    <w:rsid w:val="00F831D9"/>
    <w:rsid w:val="00F83FDA"/>
    <w:rsid w:val="00F8548A"/>
    <w:rsid w:val="00F8556D"/>
    <w:rsid w:val="00F87A98"/>
    <w:rsid w:val="00F87AD3"/>
    <w:rsid w:val="00F90A2A"/>
    <w:rsid w:val="00F91185"/>
    <w:rsid w:val="00F9400C"/>
    <w:rsid w:val="00F94D4A"/>
    <w:rsid w:val="00F9592E"/>
    <w:rsid w:val="00FA1F07"/>
    <w:rsid w:val="00FA2043"/>
    <w:rsid w:val="00FA36D3"/>
    <w:rsid w:val="00FA3E27"/>
    <w:rsid w:val="00FA7E0B"/>
    <w:rsid w:val="00FB0E9F"/>
    <w:rsid w:val="00FB12CA"/>
    <w:rsid w:val="00FB2FCB"/>
    <w:rsid w:val="00FB35F8"/>
    <w:rsid w:val="00FB46E5"/>
    <w:rsid w:val="00FC02B4"/>
    <w:rsid w:val="00FC1359"/>
    <w:rsid w:val="00FC2191"/>
    <w:rsid w:val="00FD2025"/>
    <w:rsid w:val="00FD4F76"/>
    <w:rsid w:val="00FD503F"/>
    <w:rsid w:val="00FD5A8D"/>
    <w:rsid w:val="00FD5FD9"/>
    <w:rsid w:val="00FD7D64"/>
    <w:rsid w:val="00FE0C22"/>
    <w:rsid w:val="00FE42AA"/>
    <w:rsid w:val="00FE5304"/>
    <w:rsid w:val="00FE59E1"/>
    <w:rsid w:val="00FE5B3F"/>
    <w:rsid w:val="00FE77FA"/>
    <w:rsid w:val="00FF2159"/>
    <w:rsid w:val="00FF2509"/>
    <w:rsid w:val="00FF2CB9"/>
    <w:rsid w:val="00FF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8062A-7F84-4329-AEA5-E161FC6E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4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4B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4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4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4B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4B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4B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9D7BC6F4BB580F2ABEE77198FB5308015CA97F74C5942E0FF52D4F426DE5F657ED765E59B9AA9180EBA56FEEA0D11DyCp1D" TargetMode="External"/><Relationship Id="rId21" Type="http://schemas.openxmlformats.org/officeDocument/2006/relationships/hyperlink" Target="consultantplus://offline/ref=E79D7BC6F4BB580F2ABEF97C8E970F0D0657FF7274CA9B7C57AA76121564EFA110A22F0E1DECA7938EFEF13FB4F7DC1DC5B7C491E4BB3DB2y4p9D" TargetMode="External"/><Relationship Id="rId42" Type="http://schemas.openxmlformats.org/officeDocument/2006/relationships/hyperlink" Target="consultantplus://offline/ref=E79D7BC6F4BB580F2ABEF97C8E970F0D065FF77B71C39B7C57AA76121564EFA110A22F0E14E7F3C2C2A0A86CF6BCD11EDDABC492yFp8D" TargetMode="External"/><Relationship Id="rId47" Type="http://schemas.openxmlformats.org/officeDocument/2006/relationships/hyperlink" Target="consultantplus://offline/ref=E79D7BC6F4BB580F2ABEE77198FB5308015CA97F73C3902D0DFE70454A34E9F450E2295B5EA8AA9286F5A66CF6A9854E87FCC992FCA73DB1552A9D8Ey6pCD" TargetMode="External"/><Relationship Id="rId63" Type="http://schemas.openxmlformats.org/officeDocument/2006/relationships/hyperlink" Target="consultantplus://offline/ref=E79D7BC6F4BB580F2ABEE77198FB5308015CA97F73C299220AFB70454A34E9F450E2295B5EA8AA9684F6A269F0A9854E87FCC992FCA73DB1552A9D8Ey6pCD" TargetMode="External"/><Relationship Id="rId68" Type="http://schemas.openxmlformats.org/officeDocument/2006/relationships/hyperlink" Target="consultantplus://offline/ref=E79D7BC6F4BB580F2ABEE77198FB5308015CA97F73C1902908F870454A34E9F450E2295B4CA8F29E84F3BB6EF1BCD31FC1yApBD" TargetMode="External"/><Relationship Id="rId7" Type="http://schemas.openxmlformats.org/officeDocument/2006/relationships/hyperlink" Target="consultantplus://offline/ref=E79D7BC6F4BB580F2ABEE77198FB5308015CA97F73C3902D0DFE70454A34E9F450E2295B5EA8AA9286F5A56EF4A9854E87FCC992FCA73DB1552A9D8Ey6pCD" TargetMode="External"/><Relationship Id="rId2" Type="http://schemas.openxmlformats.org/officeDocument/2006/relationships/settings" Target="settings.xml"/><Relationship Id="rId16" Type="http://schemas.openxmlformats.org/officeDocument/2006/relationships/hyperlink" Target="consultantplus://offline/ref=E79D7BC6F4BB580F2ABEE77198FB5308015CA97F73C3902D0DFE70454A34E9F450E2295B5EA8AA9286F5A56FF1A9854E87FCC992FCA73DB1552A9D8Ey6pCD" TargetMode="External"/><Relationship Id="rId29" Type="http://schemas.openxmlformats.org/officeDocument/2006/relationships/hyperlink" Target="consultantplus://offline/ref=E79D7BC6F4BB580F2ABEE77198FB5308015CA97F73C1912A0BFA70454A34E9F450E2295B5EA8AA9286F5A56CF0A9854E87FCC992FCA73DB1552A9D8Ey6pCD" TargetMode="External"/><Relationship Id="rId11" Type="http://schemas.openxmlformats.org/officeDocument/2006/relationships/hyperlink" Target="consultantplus://offline/ref=E79D7BC6F4BB580F2ABEE77198FB5308015CA97F73C1912A0BFA70454A34E9F450E2295B5EA8AA9286F5A56EF7A9854E87FCC992FCA73DB1552A9D8Ey6pCD" TargetMode="External"/><Relationship Id="rId24" Type="http://schemas.openxmlformats.org/officeDocument/2006/relationships/hyperlink" Target="consultantplus://offline/ref=E79D7BC6F4BB580F2ABEE77198FB5308015CA97F73C1912A0BFA70454A34E9F450E2295B5EA8AA9286F5A56FF6A9854E87FCC992FCA73DB1552A9D8Ey6pCD" TargetMode="External"/><Relationship Id="rId32" Type="http://schemas.openxmlformats.org/officeDocument/2006/relationships/hyperlink" Target="consultantplus://offline/ref=E79D7BC6F4BB580F2ABEE77198FB5308015CA97F73C2992E02FD70454A34E9F450E2295B4CA8F29E84F3BB6EF1BCD31FC1yApBD" TargetMode="External"/><Relationship Id="rId37" Type="http://schemas.openxmlformats.org/officeDocument/2006/relationships/hyperlink" Target="consultantplus://offline/ref=E79D7BC6F4BB580F2ABEE77198FB5308015CA97F77C4922309F52D4F426DE5F657ED764C59E1A69384F1A36FFBF6805B96A4C696E4B93CAE49289Fy8pED" TargetMode="External"/><Relationship Id="rId40" Type="http://schemas.openxmlformats.org/officeDocument/2006/relationships/hyperlink" Target="consultantplus://offline/ref=E79D7BC6F4BB580F2ABEF97C8E970F0D065FF77B71C39B7C57AA76121564EFA110A22F0E14E7F3C2C2A0A86CF6BCD11EDDABC492yFp8D" TargetMode="External"/><Relationship Id="rId45" Type="http://schemas.openxmlformats.org/officeDocument/2006/relationships/hyperlink" Target="consultantplus://offline/ref=E79D7BC6F4BB580F2ABEF97C8E970F0D045EF67677C29B7C57AA76121564EFA102A277021FEAB99387EBA76EF2yAp0D" TargetMode="External"/><Relationship Id="rId53" Type="http://schemas.openxmlformats.org/officeDocument/2006/relationships/hyperlink" Target="consultantplus://offline/ref=E79D7BC6F4BB580F2ABEE77198FB5308015CA97F73C2992C02F770454A34E9F450E2295B5EA8AA9285F0A668F9A9854E87FCC992FCA73DB1552A9D8Ey6pCD" TargetMode="External"/><Relationship Id="rId58" Type="http://schemas.openxmlformats.org/officeDocument/2006/relationships/hyperlink" Target="consultantplus://offline/ref=E79D7BC6F4BB580F2ABEE77198FB5308015CA97F73C2982D0FF770454A34E9F450E2295B5EA8AA9282FCA56DF2A9854E87FCC992FCA73DB1552A9D8Ey6pCD" TargetMode="External"/><Relationship Id="rId66" Type="http://schemas.openxmlformats.org/officeDocument/2006/relationships/hyperlink" Target="consultantplus://offline/ref=E79D7BC6F4BB580F2ABEE77198FB5308015CA97F73C2992C02F770454A34E9F450E2295B5EA8AA9285F0A668F9A9854E87FCC992FCA73DB1552A9D8Ey6pCD" TargetMode="External"/><Relationship Id="rId5" Type="http://schemas.openxmlformats.org/officeDocument/2006/relationships/hyperlink" Target="consultantplus://offline/ref=E79D7BC6F4BB580F2ABEE77198FB5308015CA97F75C692230EF52D4F426DE5F657ED764C59E1A69386F5A56AFBF6805B96A4C696E4B93CAE49289Fy8pED" TargetMode="External"/><Relationship Id="rId61" Type="http://schemas.openxmlformats.org/officeDocument/2006/relationships/hyperlink" Target="consultantplus://offline/ref=E79D7BC6F4BB580F2ABEE77198FB5308015CA97F73C298230EFD70454A34E9F450E2295B5EA8AA9286F5A56AF9A9854E87FCC992FCA73DB1552A9D8Ey6pCD" TargetMode="External"/><Relationship Id="rId19" Type="http://schemas.openxmlformats.org/officeDocument/2006/relationships/hyperlink" Target="consultantplus://offline/ref=E79D7BC6F4BB580F2ABEE77198FB5308015CA97F73C1912A0BFA70454A34E9F450E2295B5EA8AA9286F5A56FF5A9854E87FCC992FCA73DB1552A9D8Ey6pCD" TargetMode="External"/><Relationship Id="rId14" Type="http://schemas.openxmlformats.org/officeDocument/2006/relationships/hyperlink" Target="consultantplus://offline/ref=E79D7BC6F4BB580F2ABEE77198FB5308015CA97F75C692230EF52D4F426DE5F657ED764C59E1A69386F5A56AFBF6805B96A4C696E4B93CAE49289Fy8pED" TargetMode="External"/><Relationship Id="rId22" Type="http://schemas.openxmlformats.org/officeDocument/2006/relationships/hyperlink" Target="consultantplus://offline/ref=E79D7BC6F4BB580F2ABEF97C8E970F0D0656F57774C39B7C57AA76121564EFA102A277021FEAB99387EBA76EF2yAp0D" TargetMode="External"/><Relationship Id="rId27" Type="http://schemas.openxmlformats.org/officeDocument/2006/relationships/hyperlink" Target="consultantplus://offline/ref=E79D7BC6F4BB580F2ABEE77198FB5308015CA97F73C1912A0BFA70454A34E9F450E2295B5EA8AA9286F5A56FF8A9854E87FCC992FCA73DB1552A9D8Ey6pCD" TargetMode="External"/><Relationship Id="rId30" Type="http://schemas.openxmlformats.org/officeDocument/2006/relationships/hyperlink" Target="consultantplus://offline/ref=E79D7BC6F4BB580F2ABEE77198FB5308015CA97F75C4952C0DF52D4F426DE5F657ED765E59B9AA9180EBA56FEEA0D11DyCp1D" TargetMode="External"/><Relationship Id="rId35" Type="http://schemas.openxmlformats.org/officeDocument/2006/relationships/hyperlink" Target="consultantplus://offline/ref=E79D7BC6F4BB580F2ABEE77198FB5308015CA97F76C0972D0CF52D4F426DE5F657ED764C59E1A69386F6A36BFBF6805B96A4C696E4B93CAE49289Fy8pED" TargetMode="External"/><Relationship Id="rId43" Type="http://schemas.openxmlformats.org/officeDocument/2006/relationships/hyperlink" Target="consultantplus://offline/ref=E79D7BC6F4BB580F2ABEF97C8E970F0D065FF77B71C39B7C57AA76121564EFA110A22F0E14E7F3C2C2A0A86CF6BCD11EDDABC492yFp8D" TargetMode="External"/><Relationship Id="rId48" Type="http://schemas.openxmlformats.org/officeDocument/2006/relationships/hyperlink" Target="consultantplus://offline/ref=E79D7BC6F4BB580F2ABEF97C8E970F0D0656F57774C39B7C57AA76121564EFA102A277021FEAB99387EBA76EF2yAp0D" TargetMode="External"/><Relationship Id="rId56" Type="http://schemas.openxmlformats.org/officeDocument/2006/relationships/hyperlink" Target="consultantplus://offline/ref=E79D7BC6F4BB580F2ABEE77198FB5308015CA97F73C299280FFE70454A34E9F450E2295B5EA8AA9184FDA568F6A9854E87FCC992FCA73DB1552A9D8Ey6pCD" TargetMode="External"/><Relationship Id="rId64" Type="http://schemas.openxmlformats.org/officeDocument/2006/relationships/hyperlink" Target="consultantplus://offline/ref=E79D7BC6F4BB580F2ABEE77198FB5308015CA97F73C2992B09FF70454A34E9F450E2295B5EA8AA9287F2A16EF4A9854E87FCC992FCA73DB1552A9D8Ey6pCD" TargetMode="External"/><Relationship Id="rId69" Type="http://schemas.openxmlformats.org/officeDocument/2006/relationships/fontTable" Target="fontTable.xml"/><Relationship Id="rId8" Type="http://schemas.openxmlformats.org/officeDocument/2006/relationships/hyperlink" Target="consultantplus://offline/ref=E79D7BC6F4BB580F2ABEE77198FB5308015CA97F73C1912A0BFA70454A34E9F450E2295B5EA8AA9286F5A56EF4A9854E87FCC992FCA73DB1552A9D8Ey6pCD" TargetMode="External"/><Relationship Id="rId51" Type="http://schemas.openxmlformats.org/officeDocument/2006/relationships/hyperlink" Target="consultantplus://offline/ref=E79D7BC6F4BB580F2ABEE77198FB5308015CA97F73C1912A0BFA70454A34E9F450E2295B5EA8AA9286F5A56CF3A9854E87FCC992FCA73DB1552A9D8Ey6pCD" TargetMode="External"/><Relationship Id="rId3" Type="http://schemas.openxmlformats.org/officeDocument/2006/relationships/webSettings" Target="webSettings.xml"/><Relationship Id="rId12" Type="http://schemas.openxmlformats.org/officeDocument/2006/relationships/hyperlink" Target="consultantplus://offline/ref=E79D7BC6F4BB580F2ABEE77198FB5308015CA97F73C1912A0BFA70454A34E9F450E2295B5EA8AA9286F5A56FF1A9854E87FCC992FCA73DB1552A9D8Ey6pCD" TargetMode="External"/><Relationship Id="rId17" Type="http://schemas.openxmlformats.org/officeDocument/2006/relationships/hyperlink" Target="consultantplus://offline/ref=E79D7BC6F4BB580F2ABEE77198FB5308015CA97F73C1912A0BFA70454A34E9F450E2295B5EA8AA9286F5A56FF3A9854E87FCC992FCA73DB1552A9D8Ey6pCD" TargetMode="External"/><Relationship Id="rId25" Type="http://schemas.openxmlformats.org/officeDocument/2006/relationships/hyperlink" Target="consultantplus://offline/ref=E79D7BC6F4BB580F2ABEE77198FB5308015CA97F7BC0952C09F52D4F426DE5F657ED765E59B9AA9180EBA56FEEA0D11DyCp1D" TargetMode="External"/><Relationship Id="rId33" Type="http://schemas.openxmlformats.org/officeDocument/2006/relationships/hyperlink" Target="consultantplus://offline/ref=E79D7BC6F4BB580F2ABEE77198FB5308015CA97F77C4922309F52D4F426DE5F657ED764C59E1A69384F1A36FFBF6805B96A4C696E4B93CAE49289Fy8pED" TargetMode="External"/><Relationship Id="rId38" Type="http://schemas.openxmlformats.org/officeDocument/2006/relationships/hyperlink" Target="consultantplus://offline/ref=E79D7BC6F4BB580F2ABEE77198FB5308015CA97F74CB942909F52D4F426DE5F657ED764C59E1A69387F2A36EFBF6805B96A4C696E4B93CAE49289Fy8pED" TargetMode="External"/><Relationship Id="rId46" Type="http://schemas.openxmlformats.org/officeDocument/2006/relationships/hyperlink" Target="consultantplus://offline/ref=E79D7BC6F4BB580F2ABEE77198FB5308015CA97F73C1912A0BFA70454A34E9F450E2295B5EA8AA9286F5A56CF2A9854E87FCC992FCA73DB1552A9D8Ey6pCD" TargetMode="External"/><Relationship Id="rId59" Type="http://schemas.openxmlformats.org/officeDocument/2006/relationships/hyperlink" Target="consultantplus://offline/ref=E79D7BC6F4BB580F2ABEE77198FB5308015CA97F73C298230EFD70454A34E9F450E2295B5EA8AA9286F5A56AF9A9854E87FCC992FCA73DB1552A9D8Ey6pCD" TargetMode="External"/><Relationship Id="rId67" Type="http://schemas.openxmlformats.org/officeDocument/2006/relationships/hyperlink" Target="consultantplus://offline/ref=E79D7BC6F4BB580F2ABEE77198FB5308015CA97F73C2992C02F770454A34E9F450E2295B5EA8AA9285F0A668F9A9854E87FCC992FCA73DB1552A9D8Ey6pCD" TargetMode="External"/><Relationship Id="rId20" Type="http://schemas.openxmlformats.org/officeDocument/2006/relationships/hyperlink" Target="consultantplus://offline/ref=E79D7BC6F4BB580F2ABEF97C8E970F0D045EF67677C29B7C57AA76121564EFA102A277021FEAB99387EBA76EF2yAp0D" TargetMode="External"/><Relationship Id="rId41" Type="http://schemas.openxmlformats.org/officeDocument/2006/relationships/hyperlink" Target="consultantplus://offline/ref=E79D7BC6F4BB580F2ABEF97C8E970F0D065FF77B71C39B7C57AA76121564EFA110A22F0E14E7F3C2C2A0A86CF6BCD11EDDABC492yFp8D" TargetMode="External"/><Relationship Id="rId54" Type="http://schemas.openxmlformats.org/officeDocument/2006/relationships/hyperlink" Target="consultantplus://offline/ref=E79D7BC6F4BB580F2ABEE77198FB5308015CA97F73C299220AFB70454A34E9F450E2295B5EA8AA9684F6A568F0A9854E87FCC992FCA73DB1552A9D8Ey6pCD" TargetMode="External"/><Relationship Id="rId62" Type="http://schemas.openxmlformats.org/officeDocument/2006/relationships/hyperlink" Target="consultantplus://offline/ref=E79D7BC6F4BB580F2ABEE77198FB5308015CA97F73C2952B0AF870454A34E9F450E2295B5EA8AA9284F3A46DF0A9854E87FCC992FCA73DB1552A9D8Ey6pCD"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79D7BC6F4BB580F2ABEE77198FB5308015CA97F7AC1992F03F52D4F426DE5F657ED764C59E1A69386F5A56AFBF6805B96A4C696E4B93CAE49289Fy8pED" TargetMode="External"/><Relationship Id="rId15" Type="http://schemas.openxmlformats.org/officeDocument/2006/relationships/hyperlink" Target="consultantplus://offline/ref=E79D7BC6F4BB580F2ABEE77198FB5308015CA97F7AC1992F03F52D4F426DE5F657ED764C59E1A69386F5A569FBF6805B96A4C696E4B93CAE49289Fy8pED" TargetMode="External"/><Relationship Id="rId23" Type="http://schemas.openxmlformats.org/officeDocument/2006/relationships/hyperlink" Target="consultantplus://offline/ref=E79D7BC6F4BB580F2ABEE77198FB5308015CA97F73C2922F0BFA70454A34E9F450E2295B4CA8F29E84F3BB6EF1BCD31FC1yApBD" TargetMode="External"/><Relationship Id="rId28" Type="http://schemas.openxmlformats.org/officeDocument/2006/relationships/hyperlink" Target="consultantplus://offline/ref=E79D7BC6F4BB580F2ABEF97C8E970F0D065FF77775CA9B7C57AA76121564EFA102A277021FEAB99387EBA76EF2yAp0D" TargetMode="External"/><Relationship Id="rId36" Type="http://schemas.openxmlformats.org/officeDocument/2006/relationships/hyperlink" Target="consultantplus://offline/ref=E79D7BC6F4BB580F2ABEE77198FB5308015CA97F77C4922309F52D4F426DE5F657ED764C59E1A69385FCA269FBF6805B96A4C696E4B93CAE49289Fy8pED" TargetMode="External"/><Relationship Id="rId49" Type="http://schemas.openxmlformats.org/officeDocument/2006/relationships/hyperlink" Target="consultantplus://offline/ref=E79D7BC6F4BB580F2ABEF97C8E970F0D0653F27670C29B7C57AA76121564EFA102A277021FEAB99387EBA76EF2yAp0D" TargetMode="External"/><Relationship Id="rId57" Type="http://schemas.openxmlformats.org/officeDocument/2006/relationships/hyperlink" Target="consultantplus://offline/ref=E79D7BC6F4BB580F2ABEE77198FB5308015CA97F73C299280FFE70454A34E9F450E2295B5EA8AA9184FDA568F6A9854E87FCC992FCA73DB1552A9D8Ey6pCD" TargetMode="External"/><Relationship Id="rId10" Type="http://schemas.openxmlformats.org/officeDocument/2006/relationships/hyperlink" Target="consultantplus://offline/ref=E79D7BC6F4BB580F2ABEE77198FB5308015CA97F73C1912A0BFA70454A34E9F450E2295B5EA8AA9286F5A56EF5A9854E87FCC992FCA73DB1552A9D8Ey6pCD" TargetMode="External"/><Relationship Id="rId31" Type="http://schemas.openxmlformats.org/officeDocument/2006/relationships/hyperlink" Target="consultantplus://offline/ref=E79D7BC6F4BB580F2ABEE77198FB5308015CA97F7AC7932C02F52D4F426DE5F657ED765E59B9AA9180EBA56FEEA0D11DyCp1D" TargetMode="External"/><Relationship Id="rId44" Type="http://schemas.openxmlformats.org/officeDocument/2006/relationships/hyperlink" Target="consultantplus://offline/ref=E79D7BC6F4BB580F2ABEF97C8E970F0D0652F57B73CA9B7C57AA76121564EFA110A22F061EEBA698D2A4E13BFDA0D701C3A8DA92FABBy3pFD" TargetMode="External"/><Relationship Id="rId52" Type="http://schemas.openxmlformats.org/officeDocument/2006/relationships/hyperlink" Target="consultantplus://offline/ref=E79D7BC6F4BB580F2ABEE77198FB5308015CA97F73C2992B0AF770454A34E9F450E2295B5EA8AA9287F1A66CF7A9854E87FCC992FCA73DB1552A9D8Ey6pCD" TargetMode="External"/><Relationship Id="rId60" Type="http://schemas.openxmlformats.org/officeDocument/2006/relationships/hyperlink" Target="consultantplus://offline/ref=E79D7BC6F4BB580F2ABEE77198FB5308015CA97F73C2982D0FF770454A34E9F450E2295B5EA8AA9282FCA56DF2A9854E87FCC992FCA73DB1552A9D8Ey6pCD" TargetMode="External"/><Relationship Id="rId65" Type="http://schemas.openxmlformats.org/officeDocument/2006/relationships/hyperlink" Target="consultantplus://offline/ref=E79D7BC6F4BB580F2ABEE77198FB5308015CA97F73C2992C02F770454A34E9F450E2295B5EA8AA9285F0A668F9A9854E87FCC992FCA73DB1552A9D8Ey6pCD" TargetMode="External"/><Relationship Id="rId4" Type="http://schemas.openxmlformats.org/officeDocument/2006/relationships/hyperlink" Target="consultantplus://offline/ref=E79D7BC6F4BB580F2ABEE77198FB5308015CA97F75C792230AF52D4F426DE5F657ED764C59E1A69386F5A56AFBF6805B96A4C696E4B93CAE49289Fy8pED" TargetMode="External"/><Relationship Id="rId9" Type="http://schemas.openxmlformats.org/officeDocument/2006/relationships/hyperlink" Target="consultantplus://offline/ref=E79D7BC6F4BB580F2ABEF97C8E970F0D0656F57774C39B7C57AA76121564EFA102A277021FEAB99387EBA76EF2yAp0D" TargetMode="External"/><Relationship Id="rId13" Type="http://schemas.openxmlformats.org/officeDocument/2006/relationships/hyperlink" Target="consultantplus://offline/ref=E79D7BC6F4BB580F2ABEE77198FB5308015CA97F75C792230AF52D4F426DE5F657ED764C59E1A69386F5A56AFBF6805B96A4C696E4B93CAE49289Fy8pED" TargetMode="External"/><Relationship Id="rId18" Type="http://schemas.openxmlformats.org/officeDocument/2006/relationships/hyperlink" Target="consultantplus://offline/ref=E79D7BC6F4BB580F2ABEE77198FB5308015CA97F7AC1992F03F52D4F426DE5F657ED764C59E1A69386F5A566FBF6805B96A4C696E4B93CAE49289Fy8pED" TargetMode="External"/><Relationship Id="rId39" Type="http://schemas.openxmlformats.org/officeDocument/2006/relationships/hyperlink" Target="consultantplus://offline/ref=E79D7BC6F4BB580F2ABEE77198FB5308015CA97F73C1912A0BFA70454A34E9F450E2295B5EA8AA9286F5A56CF1A9854E87FCC992FCA73DB1552A9D8Ey6pCD" TargetMode="External"/><Relationship Id="rId34" Type="http://schemas.openxmlformats.org/officeDocument/2006/relationships/hyperlink" Target="consultantplus://offline/ref=E79D7BC6F4BB580F2ABEF97C8E970F0D0451F27274CA9B7C57AA76121564EFA110A22F0E1DECA79282FEF13FB4F7DC1DC5B7C491E4BB3DB2y4p9D" TargetMode="External"/><Relationship Id="rId50" Type="http://schemas.openxmlformats.org/officeDocument/2006/relationships/hyperlink" Target="consultantplus://offline/ref=E79D7BC6F4BB580F2ABEF97C8E970F0D0653F27670C29B7C57AA76121564EFA102A277021FEAB99387EBA76EF2yAp0D" TargetMode="External"/><Relationship Id="rId55" Type="http://schemas.openxmlformats.org/officeDocument/2006/relationships/hyperlink" Target="consultantplus://offline/ref=E79D7BC6F4BB580F2ABEE77198FB5308015CA97F73C1902A0FFC70454A34E9F450E2295B5EA8AA9180F3A667F8A9854E87FCC992FCA73DB1552A9D8Ey6p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11878</Words>
  <Characters>67709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Елена В.</dc:creator>
  <cp:keywords/>
  <dc:description/>
  <cp:lastModifiedBy>Лебедева Елена В.</cp:lastModifiedBy>
  <cp:revision>2</cp:revision>
  <dcterms:created xsi:type="dcterms:W3CDTF">2022-01-26T03:41:00Z</dcterms:created>
  <dcterms:modified xsi:type="dcterms:W3CDTF">2022-02-10T04:13:00Z</dcterms:modified>
</cp:coreProperties>
</file>